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4DDD67" w14:textId="77777777" w:rsidR="003A1D3C" w:rsidRDefault="00891C59" w:rsidP="00891C59">
      <w:pPr>
        <w:keepNext/>
        <w:spacing w:before="120" w:after="120" w:line="240" w:lineRule="auto"/>
        <w:ind w:left="360" w:hanging="360"/>
        <w:outlineLvl w:val="0"/>
        <w:rPr>
          <w:rFonts w:ascii="Times New Roman" w:eastAsia="Times New Roman" w:hAnsi="Times New Roman" w:cs="Times New Roman"/>
          <w:b/>
          <w:bCs/>
          <w:color w:val="FF0000"/>
          <w:kern w:val="32"/>
          <w:sz w:val="32"/>
          <w:lang w:eastAsia="cs-CZ"/>
          <w14:ligatures w14:val="none"/>
        </w:rPr>
      </w:pPr>
      <w:bookmarkStart w:id="0" w:name="_Toc494540352"/>
      <w:bookmarkStart w:id="1" w:name="_Toc62907321"/>
      <w:bookmarkStart w:id="2" w:name="_Toc62914091"/>
      <w:bookmarkStart w:id="3" w:name="_Toc62915066"/>
      <w:bookmarkStart w:id="4" w:name="_Toc128335585"/>
      <w:r w:rsidRPr="00F344F9">
        <w:rPr>
          <w:rFonts w:ascii="Times New Roman" w:eastAsia="Times New Roman" w:hAnsi="Times New Roman" w:cs="Times New Roman"/>
          <w:b/>
          <w:bCs/>
          <w:color w:val="FF0000"/>
          <w:kern w:val="32"/>
          <w:sz w:val="32"/>
          <w:lang w:eastAsia="cs-CZ"/>
          <w14:ligatures w14:val="none"/>
        </w:rPr>
        <w:t>VZDĚLÁVÁNÍ ŽÁKŮ SE SPECIÁLNÍMI</w:t>
      </w:r>
      <w:r w:rsidR="00F458E6" w:rsidRPr="00F344F9">
        <w:rPr>
          <w:rFonts w:ascii="Times New Roman" w:eastAsia="Times New Roman" w:hAnsi="Times New Roman" w:cs="Times New Roman"/>
          <w:b/>
          <w:bCs/>
          <w:color w:val="FF0000"/>
          <w:kern w:val="32"/>
          <w:sz w:val="32"/>
          <w:lang w:eastAsia="cs-CZ"/>
          <w14:ligatures w14:val="none"/>
        </w:rPr>
        <w:t xml:space="preserve"> </w:t>
      </w:r>
      <w:r w:rsidRPr="00F344F9">
        <w:rPr>
          <w:rFonts w:ascii="Times New Roman" w:eastAsia="Times New Roman" w:hAnsi="Times New Roman" w:cs="Times New Roman"/>
          <w:b/>
          <w:bCs/>
          <w:color w:val="FF0000"/>
          <w:kern w:val="32"/>
          <w:sz w:val="32"/>
          <w:lang w:eastAsia="cs-CZ"/>
          <w14:ligatures w14:val="none"/>
        </w:rPr>
        <w:t>VZDĚLÁVACÍMI</w:t>
      </w:r>
    </w:p>
    <w:p w14:paraId="060BE89A" w14:textId="6DA9E89E" w:rsidR="00891C59" w:rsidRPr="00F344F9" w:rsidRDefault="00891C59" w:rsidP="00891C59">
      <w:pPr>
        <w:keepNext/>
        <w:spacing w:before="120" w:after="120" w:line="240" w:lineRule="auto"/>
        <w:ind w:left="360" w:hanging="360"/>
        <w:outlineLvl w:val="0"/>
        <w:rPr>
          <w:rFonts w:ascii="Times New Roman" w:eastAsia="Times New Roman" w:hAnsi="Times New Roman" w:cs="Times New Roman"/>
          <w:b/>
          <w:bCs/>
          <w:color w:val="FF0000"/>
          <w:kern w:val="32"/>
          <w:sz w:val="32"/>
          <w:lang w:eastAsia="cs-CZ"/>
          <w14:ligatures w14:val="none"/>
        </w:rPr>
      </w:pPr>
      <w:r w:rsidRPr="00F344F9">
        <w:rPr>
          <w:rFonts w:ascii="Times New Roman" w:eastAsia="Times New Roman" w:hAnsi="Times New Roman" w:cs="Times New Roman"/>
          <w:b/>
          <w:bCs/>
          <w:color w:val="FF0000"/>
          <w:kern w:val="32"/>
          <w:sz w:val="32"/>
          <w:lang w:eastAsia="cs-CZ"/>
          <w14:ligatures w14:val="none"/>
        </w:rPr>
        <w:t>POTŘEBAMI</w:t>
      </w:r>
      <w:bookmarkEnd w:id="0"/>
      <w:bookmarkEnd w:id="1"/>
      <w:bookmarkEnd w:id="2"/>
      <w:bookmarkEnd w:id="3"/>
      <w:bookmarkEnd w:id="4"/>
    </w:p>
    <w:p w14:paraId="11E6FE1E" w14:textId="77777777" w:rsidR="00891C59" w:rsidRPr="00891C59" w:rsidRDefault="00891C59" w:rsidP="00891C59">
      <w:pPr>
        <w:widowControl w:val="0"/>
        <w:autoSpaceDE w:val="0"/>
        <w:autoSpaceDN w:val="0"/>
        <w:spacing w:after="120" w:line="240" w:lineRule="auto"/>
        <w:ind w:right="397"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891C59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Vzdělávání žáků se SVP je dáno § 16 zákona č. 561/2004 Sb. Nadále žák s přiznanými podpůrnými opatřeními nebo žák s podpůrnými opatřeními prvního až pátého stupně.</w:t>
      </w:r>
    </w:p>
    <w:p w14:paraId="65AF71C7" w14:textId="77777777" w:rsidR="00891C59" w:rsidRPr="00891C59" w:rsidRDefault="00891C59" w:rsidP="00891C59">
      <w:pPr>
        <w:widowControl w:val="0"/>
        <w:autoSpaceDE w:val="0"/>
        <w:autoSpaceDN w:val="0"/>
        <w:spacing w:after="120" w:line="240" w:lineRule="auto"/>
        <w:ind w:right="404"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891C59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Jedná</w:t>
      </w:r>
      <w:r w:rsidRPr="00891C59">
        <w:rPr>
          <w:rFonts w:ascii="Times New Roman" w:eastAsia="Times New Roman" w:hAnsi="Times New Roman" w:cs="Times New Roman"/>
          <w:spacing w:val="1"/>
          <w:kern w:val="0"/>
          <w:sz w:val="24"/>
          <w:szCs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se</w:t>
      </w:r>
      <w:r w:rsidRPr="00891C59">
        <w:rPr>
          <w:rFonts w:ascii="Times New Roman" w:eastAsia="Times New Roman" w:hAnsi="Times New Roman" w:cs="Times New Roman"/>
          <w:spacing w:val="1"/>
          <w:kern w:val="0"/>
          <w:sz w:val="24"/>
          <w:szCs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například</w:t>
      </w:r>
      <w:r w:rsidRPr="00891C59">
        <w:rPr>
          <w:rFonts w:ascii="Times New Roman" w:eastAsia="Times New Roman" w:hAnsi="Times New Roman" w:cs="Times New Roman"/>
          <w:b/>
          <w:spacing w:val="1"/>
          <w:kern w:val="0"/>
          <w:sz w:val="24"/>
          <w:szCs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>o</w:t>
      </w:r>
      <w:r w:rsidRPr="00891C59">
        <w:rPr>
          <w:rFonts w:ascii="Times New Roman" w:eastAsia="Times New Roman" w:hAnsi="Times New Roman" w:cs="Times New Roman"/>
          <w:b/>
          <w:spacing w:val="1"/>
          <w:kern w:val="0"/>
          <w:sz w:val="24"/>
          <w:szCs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>žáky</w:t>
      </w:r>
      <w:r w:rsidRPr="00891C59">
        <w:rPr>
          <w:rFonts w:ascii="Times New Roman" w:eastAsia="Times New Roman" w:hAnsi="Times New Roman" w:cs="Times New Roman"/>
          <w:b/>
          <w:spacing w:val="1"/>
          <w:kern w:val="0"/>
          <w:sz w:val="24"/>
          <w:szCs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>se závažnou vývojovou</w:t>
      </w:r>
      <w:r w:rsidRPr="00891C59">
        <w:rPr>
          <w:rFonts w:ascii="Times New Roman" w:eastAsia="Times New Roman" w:hAnsi="Times New Roman" w:cs="Times New Roman"/>
          <w:b/>
          <w:spacing w:val="1"/>
          <w:kern w:val="0"/>
          <w:sz w:val="24"/>
          <w:szCs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>poruchou</w:t>
      </w:r>
      <w:r w:rsidRPr="00891C59">
        <w:rPr>
          <w:rFonts w:ascii="Times New Roman" w:eastAsia="Times New Roman" w:hAnsi="Times New Roman" w:cs="Times New Roman"/>
          <w:b/>
          <w:spacing w:val="1"/>
          <w:kern w:val="0"/>
          <w:sz w:val="24"/>
          <w:szCs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>učení,</w:t>
      </w:r>
      <w:r w:rsidRPr="00891C59">
        <w:rPr>
          <w:rFonts w:ascii="Times New Roman" w:eastAsia="Times New Roman" w:hAnsi="Times New Roman" w:cs="Times New Roman"/>
          <w:b/>
          <w:spacing w:val="1"/>
          <w:kern w:val="0"/>
          <w:sz w:val="24"/>
          <w:szCs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>žáky</w:t>
      </w:r>
      <w:r w:rsidRPr="00891C59">
        <w:rPr>
          <w:rFonts w:ascii="Times New Roman" w:eastAsia="Times New Roman" w:hAnsi="Times New Roman" w:cs="Times New Roman"/>
          <w:b/>
          <w:spacing w:val="1"/>
          <w:kern w:val="0"/>
          <w:sz w:val="24"/>
          <w:szCs w:val="24"/>
          <w:lang w:eastAsia="cs-CZ"/>
          <w14:ligatures w14:val="none"/>
        </w:rPr>
        <w:t xml:space="preserve"> se </w:t>
      </w:r>
      <w:r w:rsidRPr="00891C59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>zrakovým</w:t>
      </w:r>
      <w:r w:rsidRPr="00891C59">
        <w:rPr>
          <w:rFonts w:ascii="Times New Roman" w:eastAsia="Times New Roman" w:hAnsi="Times New Roman" w:cs="Times New Roman"/>
          <w:b/>
          <w:spacing w:val="1"/>
          <w:kern w:val="0"/>
          <w:sz w:val="24"/>
          <w:szCs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>nebo</w:t>
      </w:r>
      <w:r w:rsidRPr="00891C59">
        <w:rPr>
          <w:rFonts w:ascii="Times New Roman" w:eastAsia="Times New Roman" w:hAnsi="Times New Roman" w:cs="Times New Roman"/>
          <w:b/>
          <w:spacing w:val="1"/>
          <w:kern w:val="0"/>
          <w:sz w:val="24"/>
          <w:szCs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>sluchovým</w:t>
      </w:r>
      <w:r w:rsidRPr="00891C59">
        <w:rPr>
          <w:rFonts w:ascii="Times New Roman" w:eastAsia="Times New Roman" w:hAnsi="Times New Roman" w:cs="Times New Roman"/>
          <w:b/>
          <w:spacing w:val="1"/>
          <w:kern w:val="0"/>
          <w:sz w:val="24"/>
          <w:szCs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>postižením, s autismem, s Aspergerovým</w:t>
      </w:r>
      <w:r w:rsidRPr="00891C59">
        <w:rPr>
          <w:rFonts w:ascii="Times New Roman" w:eastAsia="Times New Roman" w:hAnsi="Times New Roman" w:cs="Times New Roman"/>
          <w:b/>
          <w:spacing w:val="49"/>
          <w:kern w:val="0"/>
          <w:sz w:val="24"/>
          <w:szCs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>syndromem, dlouhodobě nemocné žáky, žáci s obtížemi</w:t>
      </w:r>
      <w:r w:rsidRPr="00891C59">
        <w:rPr>
          <w:rFonts w:ascii="Times New Roman" w:eastAsia="Times New Roman" w:hAnsi="Times New Roman" w:cs="Times New Roman"/>
          <w:b/>
          <w:spacing w:val="1"/>
          <w:kern w:val="0"/>
          <w:sz w:val="24"/>
          <w:szCs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>ve</w:t>
      </w:r>
      <w:r w:rsidRPr="00891C59">
        <w:rPr>
          <w:rFonts w:ascii="Times New Roman" w:eastAsia="Times New Roman" w:hAnsi="Times New Roman" w:cs="Times New Roman"/>
          <w:b/>
          <w:spacing w:val="1"/>
          <w:kern w:val="0"/>
          <w:sz w:val="24"/>
          <w:szCs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>vzdělávání</w:t>
      </w:r>
      <w:r w:rsidRPr="00891C59">
        <w:rPr>
          <w:rFonts w:ascii="Times New Roman" w:eastAsia="Times New Roman" w:hAnsi="Times New Roman" w:cs="Times New Roman"/>
          <w:spacing w:val="1"/>
          <w:kern w:val="0"/>
          <w:sz w:val="24"/>
          <w:szCs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(pomalé</w:t>
      </w:r>
      <w:r w:rsidRPr="00891C59">
        <w:rPr>
          <w:rFonts w:ascii="Times New Roman" w:eastAsia="Times New Roman" w:hAnsi="Times New Roman" w:cs="Times New Roman"/>
          <w:spacing w:val="1"/>
          <w:kern w:val="0"/>
          <w:sz w:val="24"/>
          <w:szCs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tempo</w:t>
      </w:r>
      <w:r w:rsidRPr="00891C59">
        <w:rPr>
          <w:rFonts w:ascii="Times New Roman" w:eastAsia="Times New Roman" w:hAnsi="Times New Roman" w:cs="Times New Roman"/>
          <w:spacing w:val="1"/>
          <w:kern w:val="0"/>
          <w:sz w:val="24"/>
          <w:szCs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práce,</w:t>
      </w:r>
      <w:r w:rsidRPr="00891C59">
        <w:rPr>
          <w:rFonts w:ascii="Times New Roman" w:eastAsia="Times New Roman" w:hAnsi="Times New Roman" w:cs="Times New Roman"/>
          <w:spacing w:val="1"/>
          <w:kern w:val="0"/>
          <w:sz w:val="24"/>
          <w:szCs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poruchy</w:t>
      </w:r>
      <w:r w:rsidRPr="00891C59">
        <w:rPr>
          <w:rFonts w:ascii="Times New Roman" w:eastAsia="Times New Roman" w:hAnsi="Times New Roman" w:cs="Times New Roman"/>
          <w:spacing w:val="1"/>
          <w:kern w:val="0"/>
          <w:sz w:val="24"/>
          <w:szCs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koncentrace,</w:t>
      </w:r>
      <w:r w:rsidRPr="00891C59">
        <w:rPr>
          <w:rFonts w:ascii="Times New Roman" w:eastAsia="Times New Roman" w:hAnsi="Times New Roman" w:cs="Times New Roman"/>
          <w:spacing w:val="1"/>
          <w:kern w:val="0"/>
          <w:sz w:val="24"/>
          <w:szCs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…).</w:t>
      </w:r>
      <w:r w:rsidRPr="00891C59">
        <w:rPr>
          <w:rFonts w:ascii="Times New Roman" w:eastAsia="Times New Roman" w:hAnsi="Times New Roman" w:cs="Times New Roman"/>
          <w:spacing w:val="1"/>
          <w:kern w:val="0"/>
          <w:sz w:val="24"/>
          <w:szCs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Dále</w:t>
      </w:r>
      <w:r w:rsidRPr="00891C59">
        <w:rPr>
          <w:rFonts w:ascii="Times New Roman" w:eastAsia="Times New Roman" w:hAnsi="Times New Roman" w:cs="Times New Roman"/>
          <w:spacing w:val="1"/>
          <w:kern w:val="0"/>
          <w:sz w:val="24"/>
          <w:szCs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jde o </w:t>
      </w:r>
      <w:r w:rsidRPr="00891C59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>žáky,</w:t>
      </w:r>
      <w:r w:rsidRPr="00891C59">
        <w:rPr>
          <w:rFonts w:ascii="Times New Roman" w:eastAsia="Times New Roman" w:hAnsi="Times New Roman" w:cs="Times New Roman"/>
          <w:b/>
          <w:spacing w:val="1"/>
          <w:kern w:val="0"/>
          <w:sz w:val="24"/>
          <w:szCs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>kteří</w:t>
      </w:r>
      <w:r w:rsidRPr="00891C59">
        <w:rPr>
          <w:rFonts w:ascii="Times New Roman" w:eastAsia="Times New Roman" w:hAnsi="Times New Roman" w:cs="Times New Roman"/>
          <w:b/>
          <w:spacing w:val="1"/>
          <w:kern w:val="0"/>
          <w:sz w:val="24"/>
          <w:szCs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>pocházejí</w:t>
      </w:r>
      <w:r w:rsidRPr="00891C59">
        <w:rPr>
          <w:rFonts w:ascii="Times New Roman" w:eastAsia="Times New Roman" w:hAnsi="Times New Roman" w:cs="Times New Roman"/>
          <w:b/>
          <w:spacing w:val="49"/>
          <w:kern w:val="0"/>
          <w:sz w:val="24"/>
          <w:szCs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>z prostředí</w:t>
      </w:r>
      <w:r w:rsidRPr="00891C59">
        <w:rPr>
          <w:rFonts w:ascii="Times New Roman" w:eastAsia="Times New Roman" w:hAnsi="Times New Roman" w:cs="Times New Roman"/>
          <w:b/>
          <w:spacing w:val="-1"/>
          <w:kern w:val="0"/>
          <w:sz w:val="24"/>
          <w:szCs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>sociálně nebo kulturně a jazykově odlišného prostředí</w:t>
      </w:r>
      <w:r w:rsidRPr="00891C59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, v němž vyrůstají žáci pocházející z majoritní populace. Žákům z</w:t>
      </w:r>
      <w:r w:rsidRPr="00891C59">
        <w:rPr>
          <w:rFonts w:ascii="Times New Roman" w:eastAsia="Times New Roman" w:hAnsi="Times New Roman" w:cs="Times New Roman"/>
          <w:spacing w:val="1"/>
          <w:kern w:val="0"/>
          <w:sz w:val="24"/>
          <w:szCs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rodinného prostředí s nízkým sociálně kulturním a ekonomickým postavením je nezbytné věnovat</w:t>
      </w:r>
      <w:r w:rsidRPr="00891C59">
        <w:rPr>
          <w:rFonts w:ascii="Times New Roman" w:eastAsia="Times New Roman" w:hAnsi="Times New Roman" w:cs="Times New Roman"/>
          <w:spacing w:val="1"/>
          <w:kern w:val="0"/>
          <w:sz w:val="24"/>
          <w:szCs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specifickou</w:t>
      </w:r>
      <w:r w:rsidRPr="00891C59">
        <w:rPr>
          <w:rFonts w:ascii="Times New Roman" w:eastAsia="Times New Roman" w:hAnsi="Times New Roman" w:cs="Times New Roman"/>
          <w:spacing w:val="-1"/>
          <w:kern w:val="0"/>
          <w:sz w:val="24"/>
          <w:szCs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péči v rozsahu,</w:t>
      </w:r>
      <w:r w:rsidRPr="00891C59">
        <w:rPr>
          <w:rFonts w:ascii="Times New Roman" w:eastAsia="Times New Roman" w:hAnsi="Times New Roman" w:cs="Times New Roman"/>
          <w:spacing w:val="-1"/>
          <w:kern w:val="0"/>
          <w:sz w:val="24"/>
          <w:szCs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který potřebují.</w:t>
      </w:r>
    </w:p>
    <w:p w14:paraId="16ACD7EE" w14:textId="77777777" w:rsidR="00891C59" w:rsidRPr="00891C59" w:rsidRDefault="00891C59" w:rsidP="00891C59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891C59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Při práci se žáky se speciálními vzdělávacími potřebami je nutná spolupráce školy, žáka, jeho zákonných zástupců a odborného pracoviště.</w:t>
      </w:r>
    </w:p>
    <w:p w14:paraId="7FE489DE" w14:textId="77777777" w:rsidR="00891C59" w:rsidRPr="00891C59" w:rsidRDefault="00891C59" w:rsidP="00891C59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891C59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V rámci školy jde pak především o spolupráci vyučujících, žáka, třídního učitele, výchovného poradce a vedení školy. Výchovný poradce by měl být tím, kdo bude nejen zákonným zástupcům, ale i vyučujícím k dispozici při řešení problémů týkajících se vzdělávání těchto žáků.</w:t>
      </w:r>
    </w:p>
    <w:p w14:paraId="7D8A03A1" w14:textId="58918523" w:rsidR="00891C59" w:rsidRPr="00891C59" w:rsidRDefault="00891C59" w:rsidP="00891C59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891C59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Pro úspěšné vzdělávání těchto žáků je nutné také zkvalitňování připravenosti pedagogických pracovníků (DVPP, samostudium, absolvování odborných kurzů a školení</w:t>
      </w:r>
      <w:r w:rsidR="00F63518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…)</w:t>
      </w:r>
    </w:p>
    <w:p w14:paraId="32BA2C9A" w14:textId="77777777" w:rsidR="00891C59" w:rsidRPr="00891C59" w:rsidRDefault="00891C59" w:rsidP="00891C59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891C59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Velký význam pro úspěšné zvládnutí vzdělávání má spolupráce a komunikace mezi školou a rodinou. Každý učitel si ale musí uvědomit, že zákonný zástupce je ten, kdo je s dítětem v každodenním kontaktu, má zkušenosti s jeho výchovou, nakonec rozhoduje. Zároveň je ovšem nutné, aby i zákonní zástupci respektovali učitele jako odborníka na danou problematiku.</w:t>
      </w:r>
    </w:p>
    <w:p w14:paraId="2B4DE630" w14:textId="77777777" w:rsidR="00891C59" w:rsidRPr="00891C59" w:rsidRDefault="00891C59" w:rsidP="00891C59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66849BE6" w14:textId="77777777" w:rsidR="00891C59" w:rsidRPr="00891C59" w:rsidRDefault="00891C59" w:rsidP="00891C59">
      <w:pPr>
        <w:keepNext/>
        <w:keepLines/>
        <w:numPr>
          <w:ilvl w:val="0"/>
          <w:numId w:val="1"/>
        </w:numPr>
        <w:spacing w:before="40" w:after="120" w:line="240" w:lineRule="auto"/>
        <w:jc w:val="both"/>
        <w:outlineLvl w:val="1"/>
        <w:rPr>
          <w:rFonts w:ascii="Times New Roman" w:eastAsia="Times New Roman" w:hAnsi="Times New Roman" w:cs="Times New Roman"/>
          <w:b/>
          <w:vanish/>
          <w:kern w:val="0"/>
          <w:sz w:val="28"/>
          <w:szCs w:val="26"/>
          <w:lang w:eastAsia="cs-CZ"/>
          <w14:ligatures w14:val="none"/>
        </w:rPr>
      </w:pPr>
      <w:bookmarkStart w:id="5" w:name="_Toc62914092"/>
      <w:bookmarkStart w:id="6" w:name="_Toc62915067"/>
      <w:bookmarkStart w:id="7" w:name="_Toc62915356"/>
      <w:bookmarkStart w:id="8" w:name="_Toc62915604"/>
      <w:bookmarkStart w:id="9" w:name="_Toc62915991"/>
      <w:bookmarkStart w:id="10" w:name="_Toc62917610"/>
      <w:bookmarkStart w:id="11" w:name="_Toc63255125"/>
      <w:bookmarkStart w:id="12" w:name="_Toc63255556"/>
      <w:bookmarkStart w:id="13" w:name="_Toc104487511"/>
      <w:bookmarkStart w:id="14" w:name="_Toc118020550"/>
      <w:bookmarkStart w:id="15" w:name="_Toc128143752"/>
      <w:bookmarkStart w:id="16" w:name="_Toc128236843"/>
      <w:bookmarkStart w:id="17" w:name="_Toc128287363"/>
      <w:bookmarkStart w:id="18" w:name="_Toc128327171"/>
      <w:bookmarkStart w:id="19" w:name="_Toc128335586"/>
      <w:bookmarkStart w:id="20" w:name="_Toc494540353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085DA5F1" w14:textId="77777777" w:rsidR="00891C59" w:rsidRPr="00F344F9" w:rsidRDefault="00891C59" w:rsidP="00891C59">
      <w:pPr>
        <w:keepNext/>
        <w:keepLines/>
        <w:numPr>
          <w:ilvl w:val="1"/>
          <w:numId w:val="0"/>
        </w:numPr>
        <w:spacing w:before="40" w:after="120" w:line="240" w:lineRule="auto"/>
        <w:ind w:left="792" w:hanging="432"/>
        <w:outlineLvl w:val="1"/>
        <w:rPr>
          <w:rFonts w:ascii="Times New Roman" w:eastAsia="Times New Roman" w:hAnsi="Times New Roman" w:cs="Times New Roman"/>
          <w:b/>
          <w:kern w:val="0"/>
          <w:sz w:val="32"/>
          <w:szCs w:val="24"/>
          <w:lang w:eastAsia="cs-CZ"/>
          <w14:ligatures w14:val="none"/>
        </w:rPr>
      </w:pPr>
      <w:bookmarkStart w:id="21" w:name="_Toc62907322"/>
      <w:bookmarkStart w:id="22" w:name="_Toc62914093"/>
      <w:bookmarkStart w:id="23" w:name="_Toc62915068"/>
      <w:bookmarkStart w:id="24" w:name="_Toc128335587"/>
      <w:r w:rsidRPr="00F344F9">
        <w:rPr>
          <w:rFonts w:ascii="Times New Roman" w:eastAsia="Times New Roman" w:hAnsi="Times New Roman" w:cs="Times New Roman"/>
          <w:b/>
          <w:kern w:val="0"/>
          <w:sz w:val="32"/>
          <w:szCs w:val="24"/>
          <w:lang w:eastAsia="cs-CZ"/>
          <w14:ligatures w14:val="none"/>
        </w:rPr>
        <w:t>Vzdělávání žáků se závažnými vývojovými poruchami učení</w:t>
      </w:r>
      <w:bookmarkEnd w:id="20"/>
      <w:bookmarkEnd w:id="21"/>
      <w:bookmarkEnd w:id="22"/>
      <w:bookmarkEnd w:id="23"/>
      <w:bookmarkEnd w:id="24"/>
      <w:r w:rsidRPr="00F344F9">
        <w:rPr>
          <w:rFonts w:ascii="Times New Roman" w:eastAsia="Times New Roman" w:hAnsi="Times New Roman" w:cs="Times New Roman"/>
          <w:b/>
          <w:kern w:val="0"/>
          <w:sz w:val="32"/>
          <w:szCs w:val="24"/>
          <w:lang w:eastAsia="cs-CZ"/>
          <w14:ligatures w14:val="none"/>
        </w:rPr>
        <w:t xml:space="preserve"> (ZVPU)</w:t>
      </w:r>
    </w:p>
    <w:p w14:paraId="0BB3CACC" w14:textId="77777777" w:rsidR="00891C59" w:rsidRPr="00891C59" w:rsidRDefault="00891C59" w:rsidP="00891C59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lang w:eastAsia="cs-CZ"/>
          <w14:ligatures w14:val="none"/>
        </w:rPr>
      </w:pPr>
      <w:r w:rsidRPr="00891C59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V případě, že dítě má diagnostikovánu závažnou vývojovou poruchu učení, snažíme se postupovat tak, abychom mu pomohli využít jeho skutečné vědomosti a dovednosti v souladu s rozumovým potencionálem nezatíženým obtížemi vyplývajícími z jeho poruchy.</w:t>
      </w:r>
    </w:p>
    <w:p w14:paraId="0B77A916" w14:textId="77777777" w:rsidR="00891C59" w:rsidRPr="00891C59" w:rsidRDefault="00891C59" w:rsidP="00891C59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891C59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Při práci s dětmi se ZVPU je velmi důležité získat pro spolupráci jejich zákonní zástupci, bez kterých nelze dosáhnout úspěchu. Je třeba získat si jejich důvěru, poskytovat jim jasné a srozumitelné informace, podporovat a povzbuzovat je při nápravě poruchy jejich dítěte. </w:t>
      </w:r>
    </w:p>
    <w:p w14:paraId="089E7495" w14:textId="77777777" w:rsidR="00891C59" w:rsidRPr="00891C59" w:rsidRDefault="00891C59" w:rsidP="00891C59">
      <w:pPr>
        <w:spacing w:before="120" w:after="120" w:line="240" w:lineRule="auto"/>
        <w:ind w:left="360" w:right="125"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</w:p>
    <w:p w14:paraId="41EB2576" w14:textId="77777777" w:rsidR="00891C59" w:rsidRPr="00F344F9" w:rsidRDefault="00891C59" w:rsidP="00283953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cs-CZ"/>
          <w14:ligatures w14:val="none"/>
        </w:rPr>
      </w:pPr>
      <w:r w:rsidRPr="00F344F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cs-CZ"/>
          <w14:ligatures w14:val="none"/>
        </w:rPr>
        <w:t>POJETÍ A PODMÍNKY VZDĚLÁVÁNÍ ŽÁKŮ SE ZVPU</w:t>
      </w:r>
    </w:p>
    <w:p w14:paraId="7508F595" w14:textId="77777777" w:rsidR="00891C59" w:rsidRPr="00891C59" w:rsidRDefault="00891C59" w:rsidP="00891C59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891C59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Pro žáky s přiznanými podpůrnými opatřeními spočívajícími v úpravě očekávaných výstupů a vzdělávacích obsahů ŠVP může být v souladu s principy individualizace a diferenciace vzdělávání zařazována do IVP na doporučení ŠPZ speciálně pedagogická a pedagogická intervence.  </w:t>
      </w:r>
    </w:p>
    <w:p w14:paraId="73C24D89" w14:textId="77777777" w:rsidR="00891C59" w:rsidRPr="00891C59" w:rsidRDefault="00891C59" w:rsidP="00891C59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891C59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K úpravám očekávaných výstupů, vzdělávacích obsahů stanovených ŠVP se také využívá podpůrné opatření IVP. To umožňuje u žáků upravovat očekávané výstupy vzdělávání, případně je možné přizpůsobit i výběr učiva tak, aby byl zajištěn soulad mezi vzdělávacími požadavky a skutečnými možnostmi žáků a aby vzdělávání směřovalo k dosažení jejich osobního maxima. </w:t>
      </w:r>
    </w:p>
    <w:p w14:paraId="00257D14" w14:textId="77777777" w:rsidR="00891C59" w:rsidRPr="00891C59" w:rsidRDefault="00891C59" w:rsidP="00891C59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891C59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Části vzdělávacích obsahů některých vzdělávacích oborů lze nahradit jinými vzdělávacími obsahy nebo celý vzdělávací obsah některého vzdělávacího oboru lze nahradit obsahem jiného vzdělávacího oboru, který lépe vyhovuje jejich vzdělávacím možnostem.  </w:t>
      </w:r>
    </w:p>
    <w:p w14:paraId="393C28EE" w14:textId="77777777" w:rsidR="00891C59" w:rsidRPr="00891C59" w:rsidRDefault="00891C59" w:rsidP="00891C59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891C59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Pro vzdělávání vytváří optimální podmínky, které formují kladný vztah žáka ke vzdělávání, především přátelskou atmosférou ve škole a pracovním klimatem, které podněcuje zájem žáků o školu. Minimalizuje obavu z případných neúspěchů a usiluje o dosažení základního vzdělání v rámci možností žáků. </w:t>
      </w:r>
    </w:p>
    <w:p w14:paraId="53FB02EF" w14:textId="77777777" w:rsidR="00891C59" w:rsidRPr="00891C59" w:rsidRDefault="00891C59" w:rsidP="00891C59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891C59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Realizace vzdělávání žáků s přiznanými podpůrnými opatřeními vede k plnému zapojení a maximálnímu využití vzdělávacího potenciálu každého žáka s ohledem na jeho individuální možnosti </w:t>
      </w:r>
      <w:r w:rsidRPr="00891C59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lastRenderedPageBreak/>
        <w:t xml:space="preserve">a schopnosti. Pedagog tomu přizpůsobuje své vzdělávací strategie na základě stanovených podpůrných opatření. Podle ŠVP se uskutečňuje vzdělávání všech žáků a je podkladem pro žáky s přiznanými podpůrnými opatřeními od druhého stupně pro tvorbu IVP. </w:t>
      </w:r>
    </w:p>
    <w:p w14:paraId="5FAC7632" w14:textId="77777777" w:rsidR="00891C59" w:rsidRPr="00891C59" w:rsidRDefault="00891C59" w:rsidP="00891C59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891C59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U žáků s přiznanými podpůrnými opatřeními je využita disponibilní časová dotace v ŠVP k zařazení předmětů speciálně pedagogické péče. Realizace předmětů speciálně pedagogické péče probíhá na základě doporučení školského poradenského zařízení, s jejichž poskytováním zákonný zástupce žáka souhlasil. </w:t>
      </w:r>
    </w:p>
    <w:p w14:paraId="763F412A" w14:textId="77777777" w:rsidR="00891C59" w:rsidRPr="00891C59" w:rsidRDefault="00891C59" w:rsidP="00891C59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  <w:r w:rsidRPr="00891C59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>Časová dotace vzdělávacího oboru Další cizí jazyk může být upravena, náhradu části nebo celého vzdělávacího obsahu je možné v nejlepším zájmu žáka nahradit jiným vzdělávacím obsahem v rámci IVP.</w:t>
      </w:r>
    </w:p>
    <w:p w14:paraId="73B3E2C3" w14:textId="77777777" w:rsidR="00891C59" w:rsidRPr="00891C59" w:rsidRDefault="00891C59" w:rsidP="00891C59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570F5271" w14:textId="77777777" w:rsidR="00891C59" w:rsidRPr="00F344F9" w:rsidRDefault="00891C59" w:rsidP="00891C59">
      <w:pPr>
        <w:keepNext/>
        <w:keepLines/>
        <w:numPr>
          <w:ilvl w:val="1"/>
          <w:numId w:val="0"/>
        </w:numPr>
        <w:spacing w:before="40" w:after="120" w:line="240" w:lineRule="auto"/>
        <w:ind w:left="792" w:hanging="432"/>
        <w:outlineLvl w:val="1"/>
        <w:rPr>
          <w:rFonts w:ascii="Times New Roman" w:eastAsia="Times New Roman" w:hAnsi="Times New Roman" w:cs="Times New Roman"/>
          <w:b/>
          <w:kern w:val="0"/>
          <w:sz w:val="32"/>
          <w:szCs w:val="24"/>
          <w:lang w:eastAsia="cs-CZ"/>
          <w14:ligatures w14:val="none"/>
        </w:rPr>
      </w:pPr>
      <w:bookmarkStart w:id="25" w:name="_Toc128335588"/>
      <w:r w:rsidRPr="00F344F9">
        <w:rPr>
          <w:rFonts w:ascii="Times New Roman" w:eastAsia="Times New Roman" w:hAnsi="Times New Roman" w:cs="Times New Roman"/>
          <w:b/>
          <w:kern w:val="0"/>
          <w:sz w:val="32"/>
          <w:szCs w:val="24"/>
          <w:lang w:eastAsia="cs-CZ"/>
          <w14:ligatures w14:val="none"/>
        </w:rPr>
        <w:t>Vzdělávání žáků s LMP</w:t>
      </w:r>
      <w:bookmarkEnd w:id="25"/>
    </w:p>
    <w:p w14:paraId="01DA9FC8" w14:textId="77777777" w:rsidR="00891C59" w:rsidRPr="00891C59" w:rsidRDefault="00891C59" w:rsidP="00891C59">
      <w:pPr>
        <w:spacing w:before="120" w:after="120" w:line="240" w:lineRule="auto"/>
        <w:ind w:firstLine="851"/>
        <w:jc w:val="both"/>
        <w:rPr>
          <w:rFonts w:ascii="Times New Roman" w:eastAsia="Times New Roman" w:hAnsi="Times New Roman" w:cs="Times New Roman"/>
          <w:kern w:val="0"/>
          <w:sz w:val="24"/>
          <w:lang w:eastAsia="cs-CZ"/>
          <w14:ligatures w14:val="none"/>
        </w:rPr>
      </w:pPr>
      <w:r w:rsidRPr="00891C59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Školní vzdělávací program (dále jen ŠVP) je uskutečňován s pomocí podpůrných opatření, jimiž jsou využití speciálních metod, postupů, forem a prostředků vzdělávání, kompenzačních, rehabilitačních a učebních pomůcek, speciálních učebnic a didaktických materiálů, zařazení předmětů speciálně pedagogické péče, poskytování pedagogicko-psychologických služeb, nižší počet žáků ve třídě, oddělení nebo studijní skupině nebo jiná úprava organizace vzdělávání zohledňující speciální vzdělávací potřeby žáka. </w:t>
      </w:r>
    </w:p>
    <w:p w14:paraId="3B307042" w14:textId="77777777" w:rsidR="00891C59" w:rsidRPr="00891C59" w:rsidRDefault="00891C59" w:rsidP="00891C59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891C59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Při vzdělávání žáků s LMP jsou zohledňována jejich specifika: </w:t>
      </w:r>
    </w:p>
    <w:p w14:paraId="4C4F5B16" w14:textId="77777777" w:rsidR="00891C59" w:rsidRPr="00891C59" w:rsidRDefault="00891C59" w:rsidP="00891C59">
      <w:pPr>
        <w:spacing w:before="120" w:after="120" w:line="240" w:lineRule="auto"/>
        <w:ind w:left="36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891C59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problémy v učení – čtení, psaní, počítání; nepřesné vnímání času; obtížné rozlišování podstatného a podružného; neschopnost pracovat s abstrakcí; snížená možnost učit se na základě zkušenosti, pracovat se změnou; problémy s technikou učení; problémy s porozuměním významu slov; krátkodobá paměť neumožňující dobré fungování pracovní paměti, malá představivost; nedostatečná jazyková způsobilost, nižší schopnost číst a pamatovat si čtené, řešit problémy a vnímat souvislosti. </w:t>
      </w:r>
    </w:p>
    <w:p w14:paraId="1B6633EF" w14:textId="77777777" w:rsidR="00891C59" w:rsidRPr="00891C59" w:rsidRDefault="00891C59" w:rsidP="00891C59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891C59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Mezi podpůrná opatření, kromě běžných pedagogických opatření ve vzdělávání žáků s LMP, je aplikováno posilování kognitivních schopností s využitím dynamických a tréninkových postupů, intervence s využitím specifických, speciálně pedagogických metod a rozvojových materiálů; podpora přípravy na školu v rodině, podpora osvojování jazykových dovedností. </w:t>
      </w:r>
    </w:p>
    <w:p w14:paraId="3AE3229A" w14:textId="77777777" w:rsidR="00891C59" w:rsidRPr="00891C59" w:rsidRDefault="00891C59" w:rsidP="00891C59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36B3526D" w14:textId="77777777" w:rsidR="00891C59" w:rsidRPr="00F344F9" w:rsidRDefault="00891C59" w:rsidP="00891C59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cs-CZ"/>
          <w14:ligatures w14:val="none"/>
        </w:rPr>
      </w:pPr>
      <w:r w:rsidRPr="00F344F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cs-CZ"/>
          <w14:ligatures w14:val="none"/>
        </w:rPr>
        <w:t>POJETÍ A PODMÍNKY VZDĚLÁVÁNÍ ŽÁKŮ S LMP</w:t>
      </w:r>
    </w:p>
    <w:p w14:paraId="186DE954" w14:textId="77777777" w:rsidR="00891C59" w:rsidRPr="00891C59" w:rsidRDefault="00891C59" w:rsidP="00891C59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891C59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Žáci s LMP jsou vzděláváni podle ŠVP s upraveným vzdělávacím obsahem a s minimální doporučenou úrovní očekávaných výstupů.</w:t>
      </w:r>
    </w:p>
    <w:p w14:paraId="4B9D0B2A" w14:textId="77777777" w:rsidR="00891C59" w:rsidRPr="00891C59" w:rsidRDefault="00891C59" w:rsidP="00891C59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891C59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Pro žáky s přiznanými podpůrnými opatřeními spočívajícími v úpravě očekávaných výstupů a vzdělávacích obsahů ŠVP může být v souladu s principy individualizace a diferenciace vzdělávání zařazována do IVP na doporučení ŠPZ speciálně pedagogická a pedagogická intervence.  </w:t>
      </w:r>
    </w:p>
    <w:p w14:paraId="62C22751" w14:textId="77777777" w:rsidR="00891C59" w:rsidRPr="00891C59" w:rsidRDefault="00891C59" w:rsidP="00891C59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891C59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K úpravám očekávaných výstupů, vzdělávacích obsahů stanovených ŠVP se také využívá podpůrné opatření IVP. To umožňuje u žáků upravovat očekávané výstupy vzdělávání, případně je možné přizpůsobit i výběr učiva tak, aby byl zajištěn soulad mezi vzdělávacími požadavky a skutečnými možnostmi žáků a aby vzdělávání směřovalo k dosažení jejich osobního maxima. </w:t>
      </w:r>
    </w:p>
    <w:p w14:paraId="4D6B3F31" w14:textId="77777777" w:rsidR="00891C59" w:rsidRPr="00891C59" w:rsidRDefault="00891C59" w:rsidP="00891C59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891C59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Části vzdělávacích obsahů některých vzdělávacích oborů lze nahradit jinými vzdělávacími obsahy nebo celý vzdělávací obsah některého vzdělávacího oboru lze nahradit obsahem jiného vzdělávacího oboru, který lépe vyhovuje jejich vzdělávacím možnostem.  </w:t>
      </w:r>
    </w:p>
    <w:p w14:paraId="266422CE" w14:textId="77777777" w:rsidR="00891C59" w:rsidRPr="00891C59" w:rsidRDefault="00891C59" w:rsidP="00891C59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891C59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Pro vzdělávání vytváří optimální podmínky, které formují kladný vztah žáka ke vzdělávání, především přátelskou atmosférou ve škole a pracovním klimatem, které podněcuje zájem žáků o školu. Minimalizuje obavu z případných neúspěchů a usiluje o dosažení základního vzdělání v rámci možností žáků. </w:t>
      </w:r>
    </w:p>
    <w:p w14:paraId="6A97F0CE" w14:textId="77777777" w:rsidR="00891C59" w:rsidRPr="00891C59" w:rsidRDefault="00891C59" w:rsidP="00891C59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891C59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Realizace vzdělávání žáků s přiznanými podpůrnými opatřeními vede k plnému zapojení a maximálnímu využití vzdělávacího potenciálu každého žáka s ohledem na jeho individuální možnosti a schopnosti. Pedagog tomu přizpůsobuje své vzdělávací strategie na základě stanovených podpůrných opatření. Podle ŠVP se uskutečňuje vzdělávání všech žáků a je podkladem pro žáky s přiznanými podpůrnými opatřeními od druhého stupně pro tvorbu IVP. </w:t>
      </w:r>
    </w:p>
    <w:p w14:paraId="61FE02F9" w14:textId="77777777" w:rsidR="00891C59" w:rsidRPr="00891C59" w:rsidRDefault="00891C59" w:rsidP="00891C59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891C59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lastRenderedPageBreak/>
        <w:t xml:space="preserve">U žáků s přiznanými podpůrnými opatřeními je využita disponibilní časová dotace v ŠVP k zařazení předmětů speciálně pedagogické péče. Realizace předmětů speciálně pedagogické péče probíhá na základě doporučení školského poradenského zařízení, s jejichž poskytováním zákonný zástupce žáka souhlasil. </w:t>
      </w:r>
    </w:p>
    <w:p w14:paraId="68C4F920" w14:textId="77777777" w:rsidR="00891C59" w:rsidRPr="00891C59" w:rsidRDefault="00891C59" w:rsidP="00891C59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  <w:r w:rsidRPr="00891C59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 xml:space="preserve">Časová dotace vzdělávacích oborů Cizí jazyk a Další cizí jazyk může být upravena, náhradu části nebo celého vzdělávacího obsahu je možné v nejlepším zájmu žáka nahradit jiným vzdělávacím obsahem v rámci IVP. </w:t>
      </w:r>
    </w:p>
    <w:p w14:paraId="0622E627" w14:textId="77777777" w:rsidR="00891C59" w:rsidRPr="00891C59" w:rsidRDefault="00891C59" w:rsidP="00891C59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03E42975" w14:textId="77777777" w:rsidR="00891C59" w:rsidRPr="00283953" w:rsidRDefault="00891C59" w:rsidP="00891C59">
      <w:pPr>
        <w:keepNext/>
        <w:keepLines/>
        <w:numPr>
          <w:ilvl w:val="1"/>
          <w:numId w:val="0"/>
        </w:numPr>
        <w:spacing w:before="40" w:after="120" w:line="240" w:lineRule="auto"/>
        <w:ind w:left="792" w:hanging="432"/>
        <w:outlineLvl w:val="1"/>
        <w:rPr>
          <w:rFonts w:ascii="Times New Roman" w:eastAsia="Times New Roman" w:hAnsi="Times New Roman" w:cs="Times New Roman"/>
          <w:b/>
          <w:kern w:val="0"/>
          <w:sz w:val="32"/>
          <w:szCs w:val="24"/>
          <w:lang w:eastAsia="cs-CZ"/>
          <w14:ligatures w14:val="none"/>
        </w:rPr>
      </w:pPr>
      <w:bookmarkStart w:id="26" w:name="_Toc413317737"/>
      <w:bookmarkStart w:id="27" w:name="_Toc450811023"/>
      <w:bookmarkStart w:id="28" w:name="_Toc476157966"/>
      <w:bookmarkStart w:id="29" w:name="_Toc494540354"/>
      <w:bookmarkStart w:id="30" w:name="_Toc62907324"/>
      <w:bookmarkStart w:id="31" w:name="_Toc62914094"/>
      <w:bookmarkStart w:id="32" w:name="_Toc62915069"/>
      <w:bookmarkStart w:id="33" w:name="_Toc128335589"/>
      <w:r w:rsidRPr="00283953">
        <w:rPr>
          <w:rFonts w:ascii="Times New Roman" w:eastAsia="Times New Roman" w:hAnsi="Times New Roman" w:cs="Times New Roman"/>
          <w:b/>
          <w:kern w:val="0"/>
          <w:sz w:val="32"/>
          <w:szCs w:val="24"/>
          <w:lang w:eastAsia="cs-CZ"/>
          <w14:ligatures w14:val="none"/>
        </w:rPr>
        <w:t>Vzdělávání žáků se zdravotním postižením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63172553" w14:textId="77777777" w:rsidR="00891C59" w:rsidRPr="00891C59" w:rsidRDefault="00891C59" w:rsidP="00891C59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lang w:eastAsia="cs-CZ"/>
          <w14:ligatures w14:val="none"/>
        </w:rPr>
      </w:pPr>
      <w:bookmarkStart w:id="34" w:name="_Toc413317738"/>
      <w:bookmarkStart w:id="35" w:name="_Toc450811024"/>
      <w:r w:rsidRPr="00891C59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Vzdělávání žáků se zdravotním postižením probíhá ve třídách na 1. a 2. stupni školy formou individuální integrace. Žáci se vzdělávají podle zpracovaného učebního plánu běžných tříd na základě individuálních vzdělávacích plánů. Ve spolupráci a na doporučení PPP nebo SPC budou realizovány změny v učebním plánu, týkající se uvolnění žáka z tělesné výchovy, omezení ve výtvarné výchově, v pracovních činnostech, případně v ostatních předmětech. Naše škola je bezbariérová. Učitel musí žáky na přítomnost postiženého spolužáka předem připravit, stanovit pravidla chování a způsob komunikace ve třídě i mimo vyučování.</w:t>
      </w:r>
    </w:p>
    <w:p w14:paraId="09FFC75C" w14:textId="3396BB9A" w:rsidR="00891C59" w:rsidRPr="00891C59" w:rsidRDefault="002B245B" w:rsidP="00891C59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O </w:t>
      </w:r>
      <w:r w:rsidR="00891C59" w:rsidRPr="00891C59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zařazení žáka do školy rozhoduje ředitelka po dohodě se zákonnými zástupci dítěte na  základě lékařského a speciálně-pedagogického vyšetření a s přihlédnutím k možnostem školy (architektonické řešení, asistent, počet žáků ve třídě, zkušenost a vzdělání učitelského sboru, zabezpečení kompenzačními či edukačními pomůckami, odborná podpora, spolupráce se zákonnými zástupci atd.) i místním specifikům (dopravní obslužnost, dostupnost zdravotně sociální péče, vzdálenost jiné školy od bydliště dítěte atd.)</w:t>
      </w:r>
    </w:p>
    <w:p w14:paraId="348FBE9C" w14:textId="77777777" w:rsidR="00891C59" w:rsidRPr="00891C59" w:rsidRDefault="00891C59" w:rsidP="00891C59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891C59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Nezbytná je úzká spolupráce s odborným pracovištěm, v jehož péči dítě je.</w:t>
      </w:r>
    </w:p>
    <w:p w14:paraId="09902444" w14:textId="77777777" w:rsidR="00891C59" w:rsidRPr="00891C59" w:rsidRDefault="00891C59" w:rsidP="00891C59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24B95A8E" w14:textId="77777777" w:rsidR="00891C59" w:rsidRPr="00283953" w:rsidRDefault="00891C59" w:rsidP="00891C59">
      <w:pPr>
        <w:keepNext/>
        <w:keepLines/>
        <w:numPr>
          <w:ilvl w:val="1"/>
          <w:numId w:val="0"/>
        </w:numPr>
        <w:spacing w:before="40" w:after="120" w:line="240" w:lineRule="auto"/>
        <w:ind w:left="792" w:hanging="432"/>
        <w:outlineLvl w:val="1"/>
        <w:rPr>
          <w:rFonts w:ascii="Times New Roman" w:eastAsia="Times New Roman" w:hAnsi="Times New Roman" w:cs="Times New Roman"/>
          <w:b/>
          <w:kern w:val="0"/>
          <w:sz w:val="32"/>
          <w:szCs w:val="24"/>
          <w:lang w:eastAsia="cs-CZ"/>
          <w14:ligatures w14:val="none"/>
        </w:rPr>
      </w:pPr>
      <w:bookmarkStart w:id="36" w:name="_Toc450811025"/>
      <w:bookmarkStart w:id="37" w:name="_Toc476157968"/>
      <w:bookmarkStart w:id="38" w:name="_Toc494540356"/>
      <w:bookmarkStart w:id="39" w:name="_Toc62907326"/>
      <w:bookmarkStart w:id="40" w:name="_Toc62914096"/>
      <w:bookmarkStart w:id="41" w:name="_Toc62915071"/>
      <w:bookmarkStart w:id="42" w:name="_Toc128335591"/>
      <w:bookmarkEnd w:id="34"/>
      <w:bookmarkEnd w:id="35"/>
      <w:r w:rsidRPr="00283953">
        <w:rPr>
          <w:rFonts w:ascii="Times New Roman" w:eastAsia="Times New Roman" w:hAnsi="Times New Roman" w:cs="Times New Roman"/>
          <w:b/>
          <w:kern w:val="0"/>
          <w:sz w:val="32"/>
          <w:szCs w:val="24"/>
          <w:lang w:eastAsia="cs-CZ"/>
          <w14:ligatures w14:val="none"/>
        </w:rPr>
        <w:t>Vzdělávání žáků se sociálním znevýhodněním</w:t>
      </w:r>
      <w:bookmarkEnd w:id="36"/>
      <w:bookmarkEnd w:id="37"/>
      <w:bookmarkEnd w:id="38"/>
      <w:bookmarkEnd w:id="39"/>
      <w:bookmarkEnd w:id="40"/>
      <w:bookmarkEnd w:id="41"/>
      <w:bookmarkEnd w:id="42"/>
    </w:p>
    <w:p w14:paraId="75D3CACE" w14:textId="77777777" w:rsidR="00891C59" w:rsidRPr="00891C59" w:rsidRDefault="00891C59" w:rsidP="00891C59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lang w:eastAsia="cs-CZ"/>
          <w14:ligatures w14:val="none"/>
        </w:rPr>
      </w:pPr>
      <w:r w:rsidRPr="00891C59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Do této skupiny patří žáci, kteří pocházejí z prostředí sociálně, kulturně a jazykově odlišného prostředí. Hlavním problémem je zpravidla nedostatečná znalost vzdělávacího jazyka. </w:t>
      </w:r>
    </w:p>
    <w:p w14:paraId="59183D24" w14:textId="77777777" w:rsidR="00891C59" w:rsidRPr="00891C59" w:rsidRDefault="00891C59" w:rsidP="00891C59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891C59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Pozornost je třeba při práci s těmito dětmi věnovat nejen osvojení si českého jazyka, seznámení se s českým prostředím, kulturními zvyklostmi a tradicemi, ale ve shodě se školským zákonem umožnit těmto dětem budování jejich vlastní identity, která bude vycházet z jejich původního prostředí.</w:t>
      </w:r>
    </w:p>
    <w:p w14:paraId="11EE751C" w14:textId="77777777" w:rsidR="00891C59" w:rsidRPr="00891C59" w:rsidRDefault="00891C59" w:rsidP="00891C59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040F5D49" w14:textId="77777777" w:rsidR="00891C59" w:rsidRPr="00283953" w:rsidRDefault="00891C59" w:rsidP="00891C59">
      <w:pPr>
        <w:keepNext/>
        <w:keepLines/>
        <w:numPr>
          <w:ilvl w:val="1"/>
          <w:numId w:val="0"/>
        </w:numPr>
        <w:spacing w:before="40" w:after="120" w:line="240" w:lineRule="auto"/>
        <w:ind w:left="792" w:hanging="432"/>
        <w:outlineLvl w:val="1"/>
        <w:rPr>
          <w:rFonts w:ascii="Times New Roman" w:eastAsia="Times New Roman" w:hAnsi="Times New Roman" w:cs="Times New Roman"/>
          <w:b/>
          <w:kern w:val="0"/>
          <w:sz w:val="32"/>
          <w:szCs w:val="24"/>
          <w:lang w:eastAsia="cs-CZ"/>
          <w14:ligatures w14:val="none"/>
        </w:rPr>
      </w:pPr>
      <w:bookmarkStart w:id="43" w:name="_Toc413317739"/>
      <w:bookmarkStart w:id="44" w:name="_Toc450811026"/>
      <w:bookmarkStart w:id="45" w:name="_Toc476157969"/>
      <w:bookmarkStart w:id="46" w:name="_Toc494540357"/>
      <w:bookmarkStart w:id="47" w:name="_Toc62907327"/>
      <w:bookmarkStart w:id="48" w:name="_Toc62914097"/>
      <w:bookmarkStart w:id="49" w:name="_Toc62915072"/>
      <w:bookmarkStart w:id="50" w:name="_Toc128335592"/>
      <w:r w:rsidRPr="00283953">
        <w:rPr>
          <w:rFonts w:ascii="Times New Roman" w:eastAsia="Times New Roman" w:hAnsi="Times New Roman" w:cs="Times New Roman"/>
          <w:b/>
          <w:kern w:val="0"/>
          <w:sz w:val="32"/>
          <w:szCs w:val="24"/>
          <w:lang w:eastAsia="cs-CZ"/>
          <w14:ligatures w14:val="none"/>
        </w:rPr>
        <w:t>Vzdělávání žáků s poruchami chování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5C7A7024" w14:textId="637431FD" w:rsidR="00891C59" w:rsidRPr="00891C59" w:rsidRDefault="00891C59" w:rsidP="00891C59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lang w:eastAsia="cs-CZ"/>
          <w14:ligatures w14:val="none"/>
        </w:rPr>
      </w:pPr>
      <w:bookmarkStart w:id="51" w:name="_Toc413317740"/>
      <w:bookmarkStart w:id="52" w:name="_Toc450811027"/>
      <w:r w:rsidRPr="00891C59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Jedná se o žáky hyperaktivní, popřípadě s edukativními problémy, kteří nerespektují některé normy společenského chování, jsou nepřizpůsobiv</w:t>
      </w:r>
      <w:r w:rsidR="00105E7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í</w:t>
      </w:r>
      <w:r w:rsidRPr="00891C59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, impulsivní a snadno unavitelní.</w:t>
      </w:r>
    </w:p>
    <w:p w14:paraId="602CFEE0" w14:textId="77777777" w:rsidR="00891C59" w:rsidRPr="00891C59" w:rsidRDefault="00891C59" w:rsidP="00891C59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891C59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Vzdělávání těchto žáků bude probíhat ve třídách na 1. a 2. stupni školy formou individuální integrace.</w:t>
      </w:r>
    </w:p>
    <w:p w14:paraId="393AC37F" w14:textId="77777777" w:rsidR="00891C59" w:rsidRPr="00891C59" w:rsidRDefault="00891C59" w:rsidP="00891C59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891C59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Ve spolupráci a na doporučení PPP se budou žáci vzdělávat podle zpracovaného individuálně výchovně-vzdělávacího plánu. V procesu vytváření klíčových kompetencí bude nutné klást zvýšený důraz na samostatné rozhodování, kritické myšlení, jednání bez podléhání manipulacím a výchovu k práci a ke spolupráci.</w:t>
      </w:r>
    </w:p>
    <w:p w14:paraId="1E6ABD19" w14:textId="77777777" w:rsidR="00891C59" w:rsidRPr="00891C59" w:rsidRDefault="00891C59" w:rsidP="00891C59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891C59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Učitel musí s žáky stanovit přesná pravidla chování a způsob komunikace ve třídě i mimo vyučování s tímto žákem, zavést systém pochval a trestů.</w:t>
      </w:r>
    </w:p>
    <w:p w14:paraId="7FE53960" w14:textId="77777777" w:rsidR="00891C59" w:rsidRPr="00891C59" w:rsidRDefault="00891C59" w:rsidP="00891C59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17D71B27" w14:textId="77777777" w:rsidR="00891C59" w:rsidRPr="00283953" w:rsidRDefault="00891C59" w:rsidP="00891C59">
      <w:pPr>
        <w:keepNext/>
        <w:keepLines/>
        <w:numPr>
          <w:ilvl w:val="1"/>
          <w:numId w:val="0"/>
        </w:numPr>
        <w:spacing w:before="40" w:after="120" w:line="240" w:lineRule="auto"/>
        <w:ind w:left="792" w:hanging="432"/>
        <w:outlineLvl w:val="1"/>
        <w:rPr>
          <w:rFonts w:ascii="Times New Roman" w:eastAsia="Times New Roman" w:hAnsi="Times New Roman" w:cs="Times New Roman"/>
          <w:b/>
          <w:kern w:val="0"/>
          <w:sz w:val="32"/>
          <w:szCs w:val="24"/>
          <w:lang w:eastAsia="cs-CZ"/>
          <w14:ligatures w14:val="none"/>
        </w:rPr>
      </w:pPr>
      <w:bookmarkStart w:id="53" w:name="_Toc476157970"/>
      <w:bookmarkStart w:id="54" w:name="_Toc494540358"/>
      <w:bookmarkStart w:id="55" w:name="_Toc62907328"/>
      <w:bookmarkStart w:id="56" w:name="_Toc62914098"/>
      <w:bookmarkStart w:id="57" w:name="_Toc62915073"/>
      <w:bookmarkStart w:id="58" w:name="_Toc128335593"/>
      <w:r w:rsidRPr="00283953">
        <w:rPr>
          <w:rFonts w:ascii="Times New Roman" w:eastAsia="Times New Roman" w:hAnsi="Times New Roman" w:cs="Times New Roman"/>
          <w:b/>
          <w:kern w:val="0"/>
          <w:sz w:val="32"/>
          <w:szCs w:val="24"/>
          <w:lang w:eastAsia="cs-CZ"/>
          <w14:ligatures w14:val="none"/>
        </w:rPr>
        <w:t>Vzdělávání žáků s více vadami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323963A3" w14:textId="77777777" w:rsidR="00891C59" w:rsidRPr="00891C59" w:rsidRDefault="00891C59" w:rsidP="00891C59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lang w:eastAsia="cs-CZ"/>
          <w14:ligatures w14:val="none"/>
        </w:rPr>
      </w:pPr>
      <w:r w:rsidRPr="00891C59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Vzdělávání žáků s více vadami bude probíhat ve třídách formou individuální integrace. Žáci se budou vzdělávat podle zpracovaného učebního plánu běžných tříd a na základě individuálních vzdělávacích plánů. Ve spolupráci a na doporučení příslušného SPC nebo PPP budou realizovány změny v učebním plánu, týkající se těchto žáků. </w:t>
      </w:r>
    </w:p>
    <w:p w14:paraId="5EB02E18" w14:textId="77777777" w:rsidR="00891C59" w:rsidRPr="00891C59" w:rsidRDefault="00891C59" w:rsidP="00891C59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891C59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lastRenderedPageBreak/>
        <w:t>Na základě posouzení SPC nebo PPP o závažnosti postižení bude požadována přítomnost osobního asistenta, který bude pomáhat žákovi (jednomu či více) při přizpůsobení se školnímu prostředí, bude pomáhat učitelům při komunikaci s dítětem, pomáhat při komunikaci dítěte s ostatními žáky a také při komunikaci školy se zákonnými zástupci postiženého žáka.</w:t>
      </w:r>
    </w:p>
    <w:p w14:paraId="27E52C4E" w14:textId="77777777" w:rsidR="00891C59" w:rsidRPr="00891C59" w:rsidRDefault="00891C59" w:rsidP="00891C59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891C59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Na základě doporučení PPP, SPC je možné vzdělávat žáka v určitém předmětu v jiném postupném ročníku.</w:t>
      </w:r>
    </w:p>
    <w:p w14:paraId="1DE18128" w14:textId="77777777" w:rsidR="00891C59" w:rsidRPr="00891C59" w:rsidRDefault="00891C59" w:rsidP="00891C59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6F24A6AF" w14:textId="77777777" w:rsidR="00891C59" w:rsidRPr="00891C59" w:rsidRDefault="00891C59" w:rsidP="00891C59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6C1B6887" w14:textId="77777777" w:rsidR="00891C59" w:rsidRPr="00A17F1E" w:rsidRDefault="00891C59" w:rsidP="00891C59">
      <w:pPr>
        <w:keepNext/>
        <w:spacing w:before="120" w:after="120" w:line="240" w:lineRule="auto"/>
        <w:ind w:left="360" w:hanging="360"/>
        <w:outlineLvl w:val="0"/>
        <w:rPr>
          <w:rFonts w:ascii="Times New Roman" w:eastAsia="Times New Roman" w:hAnsi="Times New Roman" w:cs="Times New Roman"/>
          <w:b/>
          <w:bCs/>
          <w:color w:val="FF0000"/>
          <w:kern w:val="32"/>
          <w:sz w:val="32"/>
          <w:lang w:eastAsia="cs-CZ"/>
          <w14:ligatures w14:val="none"/>
        </w:rPr>
      </w:pPr>
      <w:bookmarkStart w:id="59" w:name="_Toc450811028"/>
      <w:bookmarkStart w:id="60" w:name="_Toc476157971"/>
      <w:bookmarkStart w:id="61" w:name="_Toc494540359"/>
      <w:bookmarkStart w:id="62" w:name="_Toc62907329"/>
      <w:bookmarkStart w:id="63" w:name="_Toc62914099"/>
      <w:bookmarkStart w:id="64" w:name="_Toc62915074"/>
      <w:bookmarkStart w:id="65" w:name="_Toc128335594"/>
      <w:r w:rsidRPr="00A17F1E">
        <w:rPr>
          <w:rFonts w:ascii="Times New Roman" w:eastAsia="Times New Roman" w:hAnsi="Times New Roman" w:cs="Times New Roman"/>
          <w:b/>
          <w:bCs/>
          <w:color w:val="FF0000"/>
          <w:kern w:val="32"/>
          <w:sz w:val="32"/>
          <w:lang w:eastAsia="cs-CZ"/>
          <w14:ligatures w14:val="none"/>
        </w:rPr>
        <w:t>ZABEZPEČENÍ VÝUKY ŽÁKŮ MIMOŘÁDNĚ NADANÝCH</w:t>
      </w:r>
      <w:bookmarkEnd w:id="59"/>
      <w:bookmarkEnd w:id="60"/>
      <w:bookmarkEnd w:id="61"/>
      <w:bookmarkEnd w:id="62"/>
      <w:bookmarkEnd w:id="63"/>
      <w:bookmarkEnd w:id="64"/>
      <w:bookmarkEnd w:id="65"/>
    </w:p>
    <w:p w14:paraId="7286050A" w14:textId="77777777" w:rsidR="00891C59" w:rsidRPr="00891C59" w:rsidRDefault="00891C59" w:rsidP="00891C59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kern w:val="0"/>
          <w:sz w:val="24"/>
          <w:lang w:eastAsia="cs-CZ"/>
          <w14:ligatures w14:val="none"/>
        </w:rPr>
      </w:pPr>
      <w:r w:rsidRPr="00891C59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ab/>
        <w:t xml:space="preserve">Identifikace nadaných a talentovaných žáků probíhá ve spolupráci třídního učitele, učitele jednotlivých předmětů, výchovného poradce a rodičů. U mimořádně nadaných žáků spolupracujeme s psychology v síti PPP. </w:t>
      </w:r>
    </w:p>
    <w:p w14:paraId="1A7C5688" w14:textId="205C2015" w:rsidR="00891C59" w:rsidRPr="00891C59" w:rsidRDefault="00891C59" w:rsidP="00891C59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891C59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IVP mimořádně nadaného žáka sestavuje třídní učitel ve spolupráci s ostatními vyučujícími konkrétních předmětů, ve kterých se projevuje mimořádné nadání žáka, s výchovným poradcem, ŠPZ a rodiči či zákonným zástupcem žáka</w:t>
      </w:r>
      <w:r w:rsidR="0080556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.</w:t>
      </w:r>
    </w:p>
    <w:p w14:paraId="39477AA6" w14:textId="77777777" w:rsidR="00A17F1E" w:rsidRDefault="00A17F1E" w:rsidP="00891C59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</w:p>
    <w:p w14:paraId="2F1069A9" w14:textId="4402C4DF" w:rsidR="00891C59" w:rsidRPr="004624A5" w:rsidRDefault="00891C59" w:rsidP="004624A5">
      <w:pPr>
        <w:spacing w:before="120" w:after="120" w:line="240" w:lineRule="auto"/>
        <w:rPr>
          <w:rFonts w:ascii="Times New Roman" w:eastAsia="Times New Roman" w:hAnsi="Times New Roman" w:cs="Times New Roman"/>
          <w:b/>
          <w:kern w:val="0"/>
          <w:sz w:val="32"/>
          <w:szCs w:val="26"/>
          <w:lang w:eastAsia="cs-CZ"/>
          <w14:ligatures w14:val="none"/>
        </w:rPr>
      </w:pPr>
      <w:r w:rsidRPr="004624A5">
        <w:rPr>
          <w:rFonts w:ascii="Times New Roman" w:eastAsia="Times New Roman" w:hAnsi="Times New Roman" w:cs="Times New Roman"/>
          <w:b/>
          <w:kern w:val="0"/>
          <w:sz w:val="32"/>
          <w:szCs w:val="26"/>
          <w:lang w:eastAsia="cs-CZ"/>
          <w14:ligatures w14:val="none"/>
        </w:rPr>
        <w:t>Pravidla a průběh tvorby, realizace a vyhodnocení plánu pedagogické podpory:</w:t>
      </w:r>
    </w:p>
    <w:p w14:paraId="23B25276" w14:textId="77777777" w:rsidR="00891C59" w:rsidRPr="00891C59" w:rsidRDefault="00891C59" w:rsidP="00891C59">
      <w:pPr>
        <w:spacing w:after="120" w:line="312" w:lineRule="auto"/>
        <w:ind w:right="403"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891C59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Vzdělávání nadaných žáků je dáno § 17 zákona č. 561/2004 Sb. Žákem mimořádně nadaným je takový jedinec, jehož rozložení schopností</w:t>
      </w:r>
      <w:r w:rsidRPr="00891C59">
        <w:rPr>
          <w:rFonts w:ascii="Times New Roman" w:eastAsia="Times New Roman" w:hAnsi="Times New Roman" w:cs="Times New Roman"/>
          <w:spacing w:val="1"/>
          <w:kern w:val="0"/>
          <w:sz w:val="24"/>
          <w:szCs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dosahuje mimořádné úrovně při vysoké tvořivosti v celém okruhu činností nebo v jednotlivých</w:t>
      </w:r>
      <w:r w:rsidRPr="00891C59">
        <w:rPr>
          <w:rFonts w:ascii="Times New Roman" w:eastAsia="Times New Roman" w:hAnsi="Times New Roman" w:cs="Times New Roman"/>
          <w:spacing w:val="1"/>
          <w:kern w:val="0"/>
          <w:sz w:val="24"/>
          <w:szCs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rozumových oblastech, pohybových, uměleckých a sociálních dovednostech. Škola může označit</w:t>
      </w:r>
      <w:r w:rsidRPr="00891C59">
        <w:rPr>
          <w:rFonts w:ascii="Times New Roman" w:eastAsia="Times New Roman" w:hAnsi="Times New Roman" w:cs="Times New Roman"/>
          <w:spacing w:val="1"/>
          <w:kern w:val="0"/>
          <w:sz w:val="24"/>
          <w:szCs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žáka</w:t>
      </w:r>
      <w:r w:rsidRPr="00891C59">
        <w:rPr>
          <w:rFonts w:ascii="Times New Roman" w:eastAsia="Times New Roman" w:hAnsi="Times New Roman" w:cs="Times New Roman"/>
          <w:spacing w:val="1"/>
          <w:kern w:val="0"/>
          <w:sz w:val="24"/>
          <w:szCs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za</w:t>
      </w:r>
      <w:r w:rsidRPr="00891C59">
        <w:rPr>
          <w:rFonts w:ascii="Times New Roman" w:eastAsia="Times New Roman" w:hAnsi="Times New Roman" w:cs="Times New Roman"/>
          <w:spacing w:val="1"/>
          <w:kern w:val="0"/>
          <w:sz w:val="24"/>
          <w:szCs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rozumově</w:t>
      </w:r>
      <w:r w:rsidRPr="00891C59">
        <w:rPr>
          <w:rFonts w:ascii="Times New Roman" w:eastAsia="Times New Roman" w:hAnsi="Times New Roman" w:cs="Times New Roman"/>
          <w:spacing w:val="1"/>
          <w:kern w:val="0"/>
          <w:sz w:val="24"/>
          <w:szCs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nadaného</w:t>
      </w:r>
      <w:r w:rsidRPr="00891C59">
        <w:rPr>
          <w:rFonts w:ascii="Times New Roman" w:eastAsia="Times New Roman" w:hAnsi="Times New Roman" w:cs="Times New Roman"/>
          <w:spacing w:val="1"/>
          <w:kern w:val="0"/>
          <w:sz w:val="24"/>
          <w:szCs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na</w:t>
      </w:r>
      <w:r w:rsidRPr="00891C59">
        <w:rPr>
          <w:rFonts w:ascii="Times New Roman" w:eastAsia="Times New Roman" w:hAnsi="Times New Roman" w:cs="Times New Roman"/>
          <w:spacing w:val="1"/>
          <w:kern w:val="0"/>
          <w:sz w:val="24"/>
          <w:szCs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základě</w:t>
      </w:r>
      <w:r w:rsidRPr="00891C59">
        <w:rPr>
          <w:rFonts w:ascii="Times New Roman" w:eastAsia="Times New Roman" w:hAnsi="Times New Roman" w:cs="Times New Roman"/>
          <w:spacing w:val="1"/>
          <w:kern w:val="0"/>
          <w:sz w:val="24"/>
          <w:szCs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pedagogicko</w:t>
      </w:r>
      <w:r w:rsidRPr="00891C59">
        <w:rPr>
          <w:rFonts w:ascii="Times New Roman" w:eastAsia="Times New Roman" w:hAnsi="Times New Roman" w:cs="Times New Roman"/>
          <w:spacing w:val="1"/>
          <w:kern w:val="0"/>
          <w:sz w:val="24"/>
          <w:szCs w:val="24"/>
          <w:lang w:eastAsia="cs-CZ"/>
          <w14:ligatures w14:val="none"/>
        </w:rPr>
        <w:t>-</w:t>
      </w:r>
      <w:r w:rsidRPr="00891C59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psychologického</w:t>
      </w:r>
      <w:r w:rsidRPr="00891C59">
        <w:rPr>
          <w:rFonts w:ascii="Times New Roman" w:eastAsia="Times New Roman" w:hAnsi="Times New Roman" w:cs="Times New Roman"/>
          <w:spacing w:val="1"/>
          <w:kern w:val="0"/>
          <w:sz w:val="24"/>
          <w:szCs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vyšetření.</w:t>
      </w:r>
      <w:r w:rsidRPr="00891C59">
        <w:rPr>
          <w:rFonts w:ascii="Times New Roman" w:eastAsia="Times New Roman" w:hAnsi="Times New Roman" w:cs="Times New Roman"/>
          <w:spacing w:val="1"/>
          <w:kern w:val="0"/>
          <w:sz w:val="24"/>
          <w:szCs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V</w:t>
      </w:r>
      <w:r w:rsidRPr="00891C59">
        <w:rPr>
          <w:rFonts w:ascii="Times New Roman" w:eastAsia="Times New Roman" w:hAnsi="Times New Roman" w:cs="Times New Roman"/>
          <w:spacing w:val="1"/>
          <w:kern w:val="0"/>
          <w:sz w:val="24"/>
          <w:szCs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dalších</w:t>
      </w:r>
      <w:r w:rsidRPr="00891C59">
        <w:rPr>
          <w:rFonts w:ascii="Times New Roman" w:eastAsia="Times New Roman" w:hAnsi="Times New Roman" w:cs="Times New Roman"/>
          <w:spacing w:val="1"/>
          <w:kern w:val="0"/>
          <w:sz w:val="24"/>
          <w:szCs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oblastech nadání posuzuje úroveň talentu odborník v příslušném oboru na základě doporučení</w:t>
      </w:r>
      <w:r w:rsidRPr="00891C59">
        <w:rPr>
          <w:rFonts w:ascii="Times New Roman" w:eastAsia="Times New Roman" w:hAnsi="Times New Roman" w:cs="Times New Roman"/>
          <w:spacing w:val="1"/>
          <w:kern w:val="0"/>
          <w:sz w:val="24"/>
          <w:szCs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školského</w:t>
      </w:r>
      <w:r w:rsidRPr="00891C59">
        <w:rPr>
          <w:rFonts w:ascii="Times New Roman" w:eastAsia="Times New Roman" w:hAnsi="Times New Roman" w:cs="Times New Roman"/>
          <w:spacing w:val="-3"/>
          <w:kern w:val="0"/>
          <w:sz w:val="24"/>
          <w:szCs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poradenského</w:t>
      </w:r>
      <w:r w:rsidRPr="00891C59">
        <w:rPr>
          <w:rFonts w:ascii="Times New Roman" w:eastAsia="Times New Roman" w:hAnsi="Times New Roman" w:cs="Times New Roman"/>
          <w:spacing w:val="-3"/>
          <w:kern w:val="0"/>
          <w:sz w:val="24"/>
          <w:szCs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zařízení,</w:t>
      </w:r>
      <w:r w:rsidRPr="00891C59">
        <w:rPr>
          <w:rFonts w:ascii="Times New Roman" w:eastAsia="Times New Roman" w:hAnsi="Times New Roman" w:cs="Times New Roman"/>
          <w:spacing w:val="-2"/>
          <w:kern w:val="0"/>
          <w:sz w:val="24"/>
          <w:szCs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které</w:t>
      </w:r>
      <w:r w:rsidRPr="00891C59">
        <w:rPr>
          <w:rFonts w:ascii="Times New Roman" w:eastAsia="Times New Roman" w:hAnsi="Times New Roman" w:cs="Times New Roman"/>
          <w:spacing w:val="-3"/>
          <w:kern w:val="0"/>
          <w:sz w:val="24"/>
          <w:szCs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se</w:t>
      </w:r>
      <w:r w:rsidRPr="00891C59">
        <w:rPr>
          <w:rFonts w:ascii="Times New Roman" w:eastAsia="Times New Roman" w:hAnsi="Times New Roman" w:cs="Times New Roman"/>
          <w:spacing w:val="-3"/>
          <w:kern w:val="0"/>
          <w:sz w:val="24"/>
          <w:szCs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vyjadřuje</w:t>
      </w:r>
      <w:r w:rsidRPr="00891C59">
        <w:rPr>
          <w:rFonts w:ascii="Times New Roman" w:eastAsia="Times New Roman" w:hAnsi="Times New Roman" w:cs="Times New Roman"/>
          <w:spacing w:val="-1"/>
          <w:kern w:val="0"/>
          <w:sz w:val="24"/>
          <w:szCs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zejména</w:t>
      </w:r>
      <w:r w:rsidRPr="00891C59">
        <w:rPr>
          <w:rFonts w:ascii="Times New Roman" w:eastAsia="Times New Roman" w:hAnsi="Times New Roman" w:cs="Times New Roman"/>
          <w:spacing w:val="-3"/>
          <w:kern w:val="0"/>
          <w:sz w:val="24"/>
          <w:szCs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ke</w:t>
      </w:r>
      <w:r w:rsidRPr="00891C59">
        <w:rPr>
          <w:rFonts w:ascii="Times New Roman" w:eastAsia="Times New Roman" w:hAnsi="Times New Roman" w:cs="Times New Roman"/>
          <w:spacing w:val="-3"/>
          <w:kern w:val="0"/>
          <w:sz w:val="24"/>
          <w:szCs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specifikům</w:t>
      </w:r>
      <w:r w:rsidRPr="00891C59">
        <w:rPr>
          <w:rFonts w:ascii="Times New Roman" w:eastAsia="Times New Roman" w:hAnsi="Times New Roman" w:cs="Times New Roman"/>
          <w:spacing w:val="-2"/>
          <w:kern w:val="0"/>
          <w:sz w:val="24"/>
          <w:szCs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žákovy</w:t>
      </w:r>
      <w:r w:rsidRPr="00891C59">
        <w:rPr>
          <w:rFonts w:ascii="Times New Roman" w:eastAsia="Times New Roman" w:hAnsi="Times New Roman" w:cs="Times New Roman"/>
          <w:spacing w:val="-3"/>
          <w:kern w:val="0"/>
          <w:sz w:val="24"/>
          <w:szCs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osobnosti.</w:t>
      </w:r>
    </w:p>
    <w:p w14:paraId="6E1202D0" w14:textId="77777777" w:rsidR="00A17F1E" w:rsidRDefault="00A17F1E" w:rsidP="00891C59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u w:val="single"/>
          <w:lang w:eastAsia="cs-CZ"/>
          <w14:ligatures w14:val="none"/>
        </w:rPr>
      </w:pPr>
    </w:p>
    <w:p w14:paraId="0B123916" w14:textId="25F97534" w:rsidR="00891C59" w:rsidRPr="004624A5" w:rsidRDefault="00891C59" w:rsidP="004624A5">
      <w:pPr>
        <w:spacing w:before="120" w:after="120" w:line="240" w:lineRule="auto"/>
        <w:rPr>
          <w:rFonts w:ascii="Times New Roman" w:eastAsia="Times New Roman" w:hAnsi="Times New Roman" w:cs="Times New Roman"/>
          <w:b/>
          <w:kern w:val="0"/>
          <w:sz w:val="32"/>
          <w:szCs w:val="26"/>
          <w:lang w:eastAsia="cs-CZ"/>
          <w14:ligatures w14:val="none"/>
        </w:rPr>
      </w:pPr>
      <w:r w:rsidRPr="004624A5">
        <w:rPr>
          <w:rFonts w:ascii="Times New Roman" w:eastAsia="Times New Roman" w:hAnsi="Times New Roman" w:cs="Times New Roman"/>
          <w:b/>
          <w:kern w:val="0"/>
          <w:sz w:val="32"/>
          <w:szCs w:val="26"/>
          <w:lang w:eastAsia="cs-CZ"/>
          <w14:ligatures w14:val="none"/>
        </w:rPr>
        <w:t>Pravidla a průběh tvorby, realizace a vyhodnocení individuálního vzdělávacího plánu:</w:t>
      </w:r>
    </w:p>
    <w:p w14:paraId="5524A7A7" w14:textId="3AD6E35F" w:rsidR="00891C59" w:rsidRPr="00891C59" w:rsidRDefault="00891C59" w:rsidP="00891C59">
      <w:pPr>
        <w:spacing w:before="1" w:after="120" w:line="312" w:lineRule="auto"/>
        <w:ind w:right="403"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891C59">
        <w:rPr>
          <w:rFonts w:ascii="Times New Roman" w:eastAsia="Times New Roman" w:hAnsi="Times New Roman" w:cs="Times New Roman"/>
          <w:b/>
          <w:color w:val="000000"/>
          <w:kern w:val="0"/>
          <w:sz w:val="24"/>
          <w:lang w:eastAsia="cs-CZ"/>
          <w14:ligatures w14:val="none"/>
        </w:rPr>
        <w:t>Popis</w:t>
      </w:r>
      <w:r w:rsidRPr="00891C59">
        <w:rPr>
          <w:rFonts w:ascii="Times New Roman" w:eastAsia="Times New Roman" w:hAnsi="Times New Roman" w:cs="Times New Roman"/>
          <w:b/>
          <w:color w:val="000000"/>
          <w:spacing w:val="36"/>
          <w:kern w:val="0"/>
          <w:sz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b/>
          <w:color w:val="000000"/>
          <w:kern w:val="0"/>
          <w:sz w:val="24"/>
          <w:lang w:eastAsia="cs-CZ"/>
          <w14:ligatures w14:val="none"/>
        </w:rPr>
        <w:t>pravidel</w:t>
      </w:r>
      <w:r w:rsidRPr="00891C59">
        <w:rPr>
          <w:rFonts w:ascii="Times New Roman" w:eastAsia="Times New Roman" w:hAnsi="Times New Roman" w:cs="Times New Roman"/>
          <w:b/>
          <w:color w:val="000000"/>
          <w:spacing w:val="38"/>
          <w:kern w:val="0"/>
          <w:sz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b/>
          <w:color w:val="000000"/>
          <w:kern w:val="0"/>
          <w:sz w:val="24"/>
          <w:lang w:eastAsia="cs-CZ"/>
          <w14:ligatures w14:val="none"/>
        </w:rPr>
        <w:t>a</w:t>
      </w:r>
      <w:r w:rsidRPr="00891C59">
        <w:rPr>
          <w:rFonts w:ascii="Times New Roman" w:eastAsia="Times New Roman" w:hAnsi="Times New Roman" w:cs="Times New Roman"/>
          <w:b/>
          <w:color w:val="000000"/>
          <w:spacing w:val="37"/>
          <w:kern w:val="0"/>
          <w:sz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b/>
          <w:color w:val="000000"/>
          <w:kern w:val="0"/>
          <w:sz w:val="24"/>
          <w:lang w:eastAsia="cs-CZ"/>
          <w14:ligatures w14:val="none"/>
        </w:rPr>
        <w:t>průběhu</w:t>
      </w:r>
      <w:r w:rsidRPr="00891C59">
        <w:rPr>
          <w:rFonts w:ascii="Times New Roman" w:eastAsia="Times New Roman" w:hAnsi="Times New Roman" w:cs="Times New Roman"/>
          <w:b/>
          <w:color w:val="000000"/>
          <w:spacing w:val="38"/>
          <w:kern w:val="0"/>
          <w:sz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b/>
          <w:color w:val="000000"/>
          <w:kern w:val="0"/>
          <w:sz w:val="24"/>
          <w:lang w:eastAsia="cs-CZ"/>
          <w14:ligatures w14:val="none"/>
        </w:rPr>
        <w:t>tvorby,</w:t>
      </w:r>
      <w:r w:rsidRPr="00891C59">
        <w:rPr>
          <w:rFonts w:ascii="Times New Roman" w:eastAsia="Times New Roman" w:hAnsi="Times New Roman" w:cs="Times New Roman"/>
          <w:b/>
          <w:color w:val="000000"/>
          <w:spacing w:val="38"/>
          <w:kern w:val="0"/>
          <w:sz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b/>
          <w:color w:val="000000"/>
          <w:kern w:val="0"/>
          <w:sz w:val="24"/>
          <w:lang w:eastAsia="cs-CZ"/>
          <w14:ligatures w14:val="none"/>
        </w:rPr>
        <w:t>realizace</w:t>
      </w:r>
      <w:r w:rsidRPr="00891C59">
        <w:rPr>
          <w:rFonts w:ascii="Times New Roman" w:eastAsia="Times New Roman" w:hAnsi="Times New Roman" w:cs="Times New Roman"/>
          <w:b/>
          <w:color w:val="000000"/>
          <w:spacing w:val="38"/>
          <w:kern w:val="0"/>
          <w:sz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b/>
          <w:color w:val="000000"/>
          <w:kern w:val="0"/>
          <w:sz w:val="24"/>
          <w:lang w:eastAsia="cs-CZ"/>
          <w14:ligatures w14:val="none"/>
        </w:rPr>
        <w:t>a</w:t>
      </w:r>
      <w:r w:rsidRPr="00891C59">
        <w:rPr>
          <w:rFonts w:ascii="Times New Roman" w:eastAsia="Times New Roman" w:hAnsi="Times New Roman" w:cs="Times New Roman"/>
          <w:b/>
          <w:color w:val="000000"/>
          <w:spacing w:val="37"/>
          <w:kern w:val="0"/>
          <w:sz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b/>
          <w:color w:val="000000"/>
          <w:kern w:val="0"/>
          <w:sz w:val="24"/>
          <w:lang w:eastAsia="cs-CZ"/>
          <w14:ligatures w14:val="none"/>
        </w:rPr>
        <w:t>vyhodnocení</w:t>
      </w:r>
      <w:r w:rsidRPr="00891C59">
        <w:rPr>
          <w:rFonts w:ascii="Times New Roman" w:eastAsia="Times New Roman" w:hAnsi="Times New Roman" w:cs="Times New Roman"/>
          <w:b/>
          <w:color w:val="000000"/>
          <w:spacing w:val="37"/>
          <w:kern w:val="0"/>
          <w:sz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b/>
          <w:color w:val="000000"/>
          <w:kern w:val="0"/>
          <w:sz w:val="24"/>
          <w:lang w:eastAsia="cs-CZ"/>
          <w14:ligatures w14:val="none"/>
        </w:rPr>
        <w:t>PLPP</w:t>
      </w:r>
      <w:r w:rsidRPr="00891C59">
        <w:rPr>
          <w:rFonts w:ascii="Times New Roman" w:eastAsia="Times New Roman" w:hAnsi="Times New Roman" w:cs="Times New Roman"/>
          <w:b/>
          <w:color w:val="000000"/>
          <w:spacing w:val="37"/>
          <w:kern w:val="0"/>
          <w:sz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b/>
          <w:color w:val="000000"/>
          <w:kern w:val="0"/>
          <w:sz w:val="24"/>
          <w:lang w:eastAsia="cs-CZ"/>
          <w14:ligatures w14:val="none"/>
        </w:rPr>
        <w:t>a</w:t>
      </w:r>
      <w:r w:rsidRPr="00891C59">
        <w:rPr>
          <w:rFonts w:ascii="Times New Roman" w:eastAsia="Times New Roman" w:hAnsi="Times New Roman" w:cs="Times New Roman"/>
          <w:b/>
          <w:color w:val="000000"/>
          <w:spacing w:val="37"/>
          <w:kern w:val="0"/>
          <w:sz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b/>
          <w:color w:val="000000"/>
          <w:kern w:val="0"/>
          <w:sz w:val="24"/>
          <w:lang w:eastAsia="cs-CZ"/>
          <w14:ligatures w14:val="none"/>
        </w:rPr>
        <w:t>IVP</w:t>
      </w:r>
      <w:r w:rsidRPr="00891C59">
        <w:rPr>
          <w:rFonts w:ascii="Times New Roman" w:eastAsia="Times New Roman" w:hAnsi="Times New Roman" w:cs="Times New Roman"/>
          <w:b/>
          <w:color w:val="000000"/>
          <w:spacing w:val="44"/>
          <w:kern w:val="0"/>
          <w:sz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mimořádně</w:t>
      </w:r>
      <w:r w:rsidRPr="00891C59">
        <w:rPr>
          <w:rFonts w:ascii="Times New Roman" w:eastAsia="Times New Roman" w:hAnsi="Times New Roman" w:cs="Times New Roman"/>
          <w:color w:val="000000"/>
          <w:spacing w:val="38"/>
          <w:kern w:val="0"/>
          <w:sz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nadaného</w:t>
      </w:r>
      <w:r w:rsidRPr="00891C59">
        <w:rPr>
          <w:rFonts w:ascii="Times New Roman" w:eastAsia="Times New Roman" w:hAnsi="Times New Roman" w:cs="Times New Roman"/>
          <w:color w:val="000000"/>
          <w:spacing w:val="1"/>
          <w:kern w:val="0"/>
          <w:sz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žáka: IVP mimořádně nadaného žáka sestavuje třídní učitel ve spolupráci s vyučujícími předmětů,</w:t>
      </w:r>
      <w:r w:rsidRPr="00891C59">
        <w:rPr>
          <w:rFonts w:ascii="Times New Roman" w:eastAsia="Times New Roman" w:hAnsi="Times New Roman" w:cs="Times New Roman"/>
          <w:color w:val="000000"/>
          <w:spacing w:val="1"/>
          <w:kern w:val="0"/>
          <w:sz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ve</w:t>
      </w:r>
      <w:r w:rsidRPr="00891C59">
        <w:rPr>
          <w:rFonts w:ascii="Times New Roman" w:eastAsia="Times New Roman" w:hAnsi="Times New Roman" w:cs="Times New Roman"/>
          <w:color w:val="000000"/>
          <w:spacing w:val="1"/>
          <w:kern w:val="0"/>
          <w:sz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kterých</w:t>
      </w:r>
      <w:r w:rsidRPr="00891C59">
        <w:rPr>
          <w:rFonts w:ascii="Times New Roman" w:eastAsia="Times New Roman" w:hAnsi="Times New Roman" w:cs="Times New Roman"/>
          <w:color w:val="000000"/>
          <w:spacing w:val="1"/>
          <w:kern w:val="0"/>
          <w:sz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se</w:t>
      </w:r>
      <w:r w:rsidRPr="00891C59">
        <w:rPr>
          <w:rFonts w:ascii="Times New Roman" w:eastAsia="Times New Roman" w:hAnsi="Times New Roman" w:cs="Times New Roman"/>
          <w:color w:val="000000"/>
          <w:spacing w:val="1"/>
          <w:kern w:val="0"/>
          <w:sz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projevuje</w:t>
      </w:r>
      <w:r w:rsidRPr="00891C59">
        <w:rPr>
          <w:rFonts w:ascii="Times New Roman" w:eastAsia="Times New Roman" w:hAnsi="Times New Roman" w:cs="Times New Roman"/>
          <w:color w:val="000000"/>
          <w:spacing w:val="1"/>
          <w:kern w:val="0"/>
          <w:sz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mimořádné</w:t>
      </w:r>
      <w:r w:rsidRPr="00891C59">
        <w:rPr>
          <w:rFonts w:ascii="Times New Roman" w:eastAsia="Times New Roman" w:hAnsi="Times New Roman" w:cs="Times New Roman"/>
          <w:color w:val="000000"/>
          <w:spacing w:val="1"/>
          <w:kern w:val="0"/>
          <w:sz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nadání</w:t>
      </w:r>
      <w:r w:rsidRPr="00891C59">
        <w:rPr>
          <w:rFonts w:ascii="Times New Roman" w:eastAsia="Times New Roman" w:hAnsi="Times New Roman" w:cs="Times New Roman"/>
          <w:color w:val="000000"/>
          <w:spacing w:val="1"/>
          <w:kern w:val="0"/>
          <w:sz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žáka,</w:t>
      </w:r>
      <w:r w:rsidRPr="00891C59">
        <w:rPr>
          <w:rFonts w:ascii="Times New Roman" w:eastAsia="Times New Roman" w:hAnsi="Times New Roman" w:cs="Times New Roman"/>
          <w:color w:val="000000"/>
          <w:spacing w:val="1"/>
          <w:kern w:val="0"/>
          <w:sz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s</w:t>
      </w:r>
      <w:r w:rsidRPr="00891C59">
        <w:rPr>
          <w:rFonts w:ascii="Times New Roman" w:eastAsia="Times New Roman" w:hAnsi="Times New Roman" w:cs="Times New Roman"/>
          <w:color w:val="000000"/>
          <w:spacing w:val="1"/>
          <w:kern w:val="0"/>
          <w:sz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výchovným</w:t>
      </w:r>
      <w:r w:rsidRPr="00891C59">
        <w:rPr>
          <w:rFonts w:ascii="Times New Roman" w:eastAsia="Times New Roman" w:hAnsi="Times New Roman" w:cs="Times New Roman"/>
          <w:color w:val="000000"/>
          <w:spacing w:val="1"/>
          <w:kern w:val="0"/>
          <w:sz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poradcem</w:t>
      </w:r>
      <w:r w:rsidRPr="00891C59">
        <w:rPr>
          <w:rFonts w:ascii="Times New Roman" w:eastAsia="Times New Roman" w:hAnsi="Times New Roman" w:cs="Times New Roman"/>
          <w:color w:val="000000"/>
          <w:spacing w:val="1"/>
          <w:kern w:val="0"/>
          <w:sz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a</w:t>
      </w:r>
      <w:r w:rsidRPr="00891C59">
        <w:rPr>
          <w:rFonts w:ascii="Times New Roman" w:eastAsia="Times New Roman" w:hAnsi="Times New Roman" w:cs="Times New Roman"/>
          <w:color w:val="000000"/>
          <w:spacing w:val="1"/>
          <w:kern w:val="0"/>
          <w:sz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školským</w:t>
      </w:r>
      <w:r w:rsidRPr="00891C59">
        <w:rPr>
          <w:rFonts w:ascii="Times New Roman" w:eastAsia="Times New Roman" w:hAnsi="Times New Roman" w:cs="Times New Roman"/>
          <w:color w:val="000000"/>
          <w:spacing w:val="1"/>
          <w:kern w:val="0"/>
          <w:sz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poradenským</w:t>
      </w:r>
      <w:r w:rsidRPr="00891C59">
        <w:rPr>
          <w:rFonts w:ascii="Times New Roman" w:eastAsia="Times New Roman" w:hAnsi="Times New Roman" w:cs="Times New Roman"/>
          <w:color w:val="000000"/>
          <w:spacing w:val="1"/>
          <w:kern w:val="0"/>
          <w:sz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zařízením.</w:t>
      </w:r>
      <w:r w:rsidRPr="00891C59">
        <w:rPr>
          <w:rFonts w:ascii="Times New Roman" w:eastAsia="Times New Roman" w:hAnsi="Times New Roman" w:cs="Times New Roman"/>
          <w:color w:val="000000"/>
          <w:spacing w:val="1"/>
          <w:kern w:val="0"/>
          <w:sz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IVP</w:t>
      </w:r>
      <w:r w:rsidRPr="00891C59">
        <w:rPr>
          <w:rFonts w:ascii="Times New Roman" w:eastAsia="Times New Roman" w:hAnsi="Times New Roman" w:cs="Times New Roman"/>
          <w:color w:val="000000"/>
          <w:spacing w:val="1"/>
          <w:kern w:val="0"/>
          <w:sz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mimořádně</w:t>
      </w:r>
      <w:r w:rsidRPr="00891C59">
        <w:rPr>
          <w:rFonts w:ascii="Times New Roman" w:eastAsia="Times New Roman" w:hAnsi="Times New Roman" w:cs="Times New Roman"/>
          <w:color w:val="000000"/>
          <w:spacing w:val="1"/>
          <w:kern w:val="0"/>
          <w:sz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nadaného</w:t>
      </w:r>
      <w:r w:rsidRPr="00891C59">
        <w:rPr>
          <w:rFonts w:ascii="Times New Roman" w:eastAsia="Times New Roman" w:hAnsi="Times New Roman" w:cs="Times New Roman"/>
          <w:color w:val="000000"/>
          <w:spacing w:val="1"/>
          <w:kern w:val="0"/>
          <w:sz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žáka</w:t>
      </w:r>
      <w:r w:rsidRPr="00891C59">
        <w:rPr>
          <w:rFonts w:ascii="Times New Roman" w:eastAsia="Times New Roman" w:hAnsi="Times New Roman" w:cs="Times New Roman"/>
          <w:color w:val="000000"/>
          <w:spacing w:val="1"/>
          <w:kern w:val="0"/>
          <w:sz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má</w:t>
      </w:r>
      <w:r w:rsidRPr="00891C59">
        <w:rPr>
          <w:rFonts w:ascii="Times New Roman" w:eastAsia="Times New Roman" w:hAnsi="Times New Roman" w:cs="Times New Roman"/>
          <w:color w:val="000000"/>
          <w:spacing w:val="1"/>
          <w:kern w:val="0"/>
          <w:sz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písemnou</w:t>
      </w:r>
      <w:r w:rsidRPr="00891C59">
        <w:rPr>
          <w:rFonts w:ascii="Times New Roman" w:eastAsia="Times New Roman" w:hAnsi="Times New Roman" w:cs="Times New Roman"/>
          <w:color w:val="000000"/>
          <w:spacing w:val="1"/>
          <w:kern w:val="0"/>
          <w:sz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podobu a při jeho sestavování spolupracuje třídní učitel s rodiči mimořádně nadaného žáka. Při</w:t>
      </w:r>
      <w:r w:rsidRPr="00891C59">
        <w:rPr>
          <w:rFonts w:ascii="Times New Roman" w:eastAsia="Times New Roman" w:hAnsi="Times New Roman" w:cs="Times New Roman"/>
          <w:color w:val="000000"/>
          <w:spacing w:val="1"/>
          <w:kern w:val="0"/>
          <w:sz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sestavování IVP vycházíme z obsahu IVP stanoveného v § 28 vyhlášky č. 27/2016 Sb. Práce na</w:t>
      </w:r>
      <w:r w:rsidRPr="00891C59">
        <w:rPr>
          <w:rFonts w:ascii="Times New Roman" w:eastAsia="Times New Roman" w:hAnsi="Times New Roman" w:cs="Times New Roman"/>
          <w:color w:val="000000"/>
          <w:spacing w:val="1"/>
          <w:kern w:val="0"/>
          <w:sz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sestav</w:t>
      </w:r>
      <w:r w:rsidR="002719CE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e</w:t>
      </w:r>
      <w:r w:rsidRPr="00891C59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ní IVP jsou zahájeny okamžitě po obdržení doporučení školského poradenského zařízení. IVP</w:t>
      </w:r>
      <w:r w:rsidRPr="00891C59">
        <w:rPr>
          <w:rFonts w:ascii="Times New Roman" w:eastAsia="Times New Roman" w:hAnsi="Times New Roman" w:cs="Times New Roman"/>
          <w:color w:val="000000"/>
          <w:spacing w:val="1"/>
          <w:kern w:val="0"/>
          <w:sz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je</w:t>
      </w:r>
      <w:r w:rsidRPr="00891C59">
        <w:rPr>
          <w:rFonts w:ascii="Times New Roman" w:eastAsia="Times New Roman" w:hAnsi="Times New Roman" w:cs="Times New Roman"/>
          <w:color w:val="000000"/>
          <w:spacing w:val="1"/>
          <w:kern w:val="0"/>
          <w:sz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sestaven</w:t>
      </w:r>
      <w:r w:rsidRPr="00891C59">
        <w:rPr>
          <w:rFonts w:ascii="Times New Roman" w:eastAsia="Times New Roman" w:hAnsi="Times New Roman" w:cs="Times New Roman"/>
          <w:color w:val="000000"/>
          <w:spacing w:val="1"/>
          <w:kern w:val="0"/>
          <w:sz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nejpozději</w:t>
      </w:r>
      <w:r w:rsidRPr="00891C59">
        <w:rPr>
          <w:rFonts w:ascii="Times New Roman" w:eastAsia="Times New Roman" w:hAnsi="Times New Roman" w:cs="Times New Roman"/>
          <w:color w:val="000000"/>
          <w:spacing w:val="1"/>
          <w:kern w:val="0"/>
          <w:sz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do</w:t>
      </w:r>
      <w:r w:rsidRPr="00891C59">
        <w:rPr>
          <w:rFonts w:ascii="Times New Roman" w:eastAsia="Times New Roman" w:hAnsi="Times New Roman" w:cs="Times New Roman"/>
          <w:color w:val="000000"/>
          <w:spacing w:val="1"/>
          <w:kern w:val="0"/>
          <w:sz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jednoho</w:t>
      </w:r>
      <w:r w:rsidRPr="00891C59">
        <w:rPr>
          <w:rFonts w:ascii="Times New Roman" w:eastAsia="Times New Roman" w:hAnsi="Times New Roman" w:cs="Times New Roman"/>
          <w:color w:val="000000"/>
          <w:spacing w:val="1"/>
          <w:kern w:val="0"/>
          <w:sz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měsíce</w:t>
      </w:r>
      <w:r w:rsidRPr="00891C59">
        <w:rPr>
          <w:rFonts w:ascii="Times New Roman" w:eastAsia="Times New Roman" w:hAnsi="Times New Roman" w:cs="Times New Roman"/>
          <w:color w:val="000000"/>
          <w:spacing w:val="1"/>
          <w:kern w:val="0"/>
          <w:sz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od</w:t>
      </w:r>
      <w:r w:rsidRPr="00891C59">
        <w:rPr>
          <w:rFonts w:ascii="Times New Roman" w:eastAsia="Times New Roman" w:hAnsi="Times New Roman" w:cs="Times New Roman"/>
          <w:color w:val="000000"/>
          <w:spacing w:val="1"/>
          <w:kern w:val="0"/>
          <w:sz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obdržení</w:t>
      </w:r>
      <w:r w:rsidRPr="00891C59">
        <w:rPr>
          <w:rFonts w:ascii="Times New Roman" w:eastAsia="Times New Roman" w:hAnsi="Times New Roman" w:cs="Times New Roman"/>
          <w:color w:val="000000"/>
          <w:spacing w:val="1"/>
          <w:kern w:val="0"/>
          <w:sz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doporučení</w:t>
      </w:r>
      <w:r w:rsidRPr="00891C59">
        <w:rPr>
          <w:rFonts w:ascii="Times New Roman" w:eastAsia="Times New Roman" w:hAnsi="Times New Roman" w:cs="Times New Roman"/>
          <w:color w:val="000000"/>
          <w:spacing w:val="1"/>
          <w:kern w:val="0"/>
          <w:sz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školského</w:t>
      </w:r>
      <w:r w:rsidRPr="00891C59">
        <w:rPr>
          <w:rFonts w:ascii="Times New Roman" w:eastAsia="Times New Roman" w:hAnsi="Times New Roman" w:cs="Times New Roman"/>
          <w:color w:val="000000"/>
          <w:spacing w:val="49"/>
          <w:kern w:val="0"/>
          <w:sz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poradenského</w:t>
      </w:r>
      <w:r w:rsidRPr="00891C59">
        <w:rPr>
          <w:rFonts w:ascii="Times New Roman" w:eastAsia="Times New Roman" w:hAnsi="Times New Roman" w:cs="Times New Roman"/>
          <w:color w:val="000000"/>
          <w:spacing w:val="1"/>
          <w:kern w:val="0"/>
          <w:sz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zařízení.</w:t>
      </w:r>
      <w:r w:rsidRPr="00891C59">
        <w:rPr>
          <w:rFonts w:ascii="Times New Roman" w:eastAsia="Times New Roman" w:hAnsi="Times New Roman" w:cs="Times New Roman"/>
          <w:color w:val="000000"/>
          <w:spacing w:val="1"/>
          <w:kern w:val="0"/>
          <w:sz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Součástí</w:t>
      </w:r>
      <w:r w:rsidRPr="00891C59">
        <w:rPr>
          <w:rFonts w:ascii="Times New Roman" w:eastAsia="Times New Roman" w:hAnsi="Times New Roman" w:cs="Times New Roman"/>
          <w:color w:val="000000"/>
          <w:spacing w:val="1"/>
          <w:kern w:val="0"/>
          <w:sz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IVP</w:t>
      </w:r>
      <w:r w:rsidRPr="00891C59">
        <w:rPr>
          <w:rFonts w:ascii="Times New Roman" w:eastAsia="Times New Roman" w:hAnsi="Times New Roman" w:cs="Times New Roman"/>
          <w:color w:val="000000"/>
          <w:spacing w:val="1"/>
          <w:kern w:val="0"/>
          <w:sz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je</w:t>
      </w:r>
      <w:r w:rsidRPr="00891C59">
        <w:rPr>
          <w:rFonts w:ascii="Times New Roman" w:eastAsia="Times New Roman" w:hAnsi="Times New Roman" w:cs="Times New Roman"/>
          <w:color w:val="000000"/>
          <w:spacing w:val="1"/>
          <w:kern w:val="0"/>
          <w:sz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termín</w:t>
      </w:r>
      <w:r w:rsidRPr="00891C59">
        <w:rPr>
          <w:rFonts w:ascii="Times New Roman" w:eastAsia="Times New Roman" w:hAnsi="Times New Roman" w:cs="Times New Roman"/>
          <w:color w:val="000000"/>
          <w:spacing w:val="1"/>
          <w:kern w:val="0"/>
          <w:sz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vyhodnocení</w:t>
      </w:r>
      <w:r w:rsidRPr="00891C59">
        <w:rPr>
          <w:rFonts w:ascii="Times New Roman" w:eastAsia="Times New Roman" w:hAnsi="Times New Roman" w:cs="Times New Roman"/>
          <w:color w:val="000000"/>
          <w:spacing w:val="1"/>
          <w:kern w:val="0"/>
          <w:sz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naplňování</w:t>
      </w:r>
      <w:r w:rsidRPr="00891C59">
        <w:rPr>
          <w:rFonts w:ascii="Times New Roman" w:eastAsia="Times New Roman" w:hAnsi="Times New Roman" w:cs="Times New Roman"/>
          <w:color w:val="000000"/>
          <w:spacing w:val="1"/>
          <w:kern w:val="0"/>
          <w:sz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IVP</w:t>
      </w:r>
      <w:r w:rsidRPr="00891C59">
        <w:rPr>
          <w:rFonts w:ascii="Times New Roman" w:eastAsia="Times New Roman" w:hAnsi="Times New Roman" w:cs="Times New Roman"/>
          <w:color w:val="000000"/>
          <w:spacing w:val="1"/>
          <w:kern w:val="0"/>
          <w:sz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a</w:t>
      </w:r>
      <w:r w:rsidRPr="00891C59">
        <w:rPr>
          <w:rFonts w:ascii="Times New Roman" w:eastAsia="Times New Roman" w:hAnsi="Times New Roman" w:cs="Times New Roman"/>
          <w:color w:val="000000"/>
          <w:spacing w:val="1"/>
          <w:kern w:val="0"/>
          <w:sz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může</w:t>
      </w:r>
      <w:r w:rsidRPr="00891C59">
        <w:rPr>
          <w:rFonts w:ascii="Times New Roman" w:eastAsia="Times New Roman" w:hAnsi="Times New Roman" w:cs="Times New Roman"/>
          <w:color w:val="000000"/>
          <w:spacing w:val="1"/>
          <w:kern w:val="0"/>
          <w:sz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též</w:t>
      </w:r>
      <w:r w:rsidRPr="00891C59">
        <w:rPr>
          <w:rFonts w:ascii="Times New Roman" w:eastAsia="Times New Roman" w:hAnsi="Times New Roman" w:cs="Times New Roman"/>
          <w:color w:val="000000"/>
          <w:spacing w:val="1"/>
          <w:kern w:val="0"/>
          <w:sz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obsahovat</w:t>
      </w:r>
      <w:r w:rsidRPr="00891C59">
        <w:rPr>
          <w:rFonts w:ascii="Times New Roman" w:eastAsia="Times New Roman" w:hAnsi="Times New Roman" w:cs="Times New Roman"/>
          <w:color w:val="000000"/>
          <w:spacing w:val="1"/>
          <w:kern w:val="0"/>
          <w:sz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i</w:t>
      </w:r>
      <w:r w:rsidRPr="00891C59">
        <w:rPr>
          <w:rFonts w:ascii="Times New Roman" w:eastAsia="Times New Roman" w:hAnsi="Times New Roman" w:cs="Times New Roman"/>
          <w:color w:val="000000"/>
          <w:spacing w:val="1"/>
          <w:kern w:val="0"/>
          <w:sz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termín</w:t>
      </w:r>
      <w:r w:rsidRPr="00891C59">
        <w:rPr>
          <w:rFonts w:ascii="Times New Roman" w:eastAsia="Times New Roman" w:hAnsi="Times New Roman" w:cs="Times New Roman"/>
          <w:color w:val="000000"/>
          <w:spacing w:val="1"/>
          <w:kern w:val="0"/>
          <w:sz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průběžného</w:t>
      </w:r>
      <w:r w:rsidRPr="00891C59">
        <w:rPr>
          <w:rFonts w:ascii="Times New Roman" w:eastAsia="Times New Roman" w:hAnsi="Times New Roman" w:cs="Times New Roman"/>
          <w:color w:val="000000"/>
          <w:spacing w:val="2"/>
          <w:kern w:val="0"/>
          <w:sz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hodnocení</w:t>
      </w:r>
      <w:r w:rsidRPr="00891C59">
        <w:rPr>
          <w:rFonts w:ascii="Times New Roman" w:eastAsia="Times New Roman" w:hAnsi="Times New Roman" w:cs="Times New Roman"/>
          <w:color w:val="000000"/>
          <w:spacing w:val="3"/>
          <w:kern w:val="0"/>
          <w:sz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IVP,</w:t>
      </w:r>
      <w:r w:rsidRPr="00891C59">
        <w:rPr>
          <w:rFonts w:ascii="Times New Roman" w:eastAsia="Times New Roman" w:hAnsi="Times New Roman" w:cs="Times New Roman"/>
          <w:color w:val="000000"/>
          <w:spacing w:val="3"/>
          <w:kern w:val="0"/>
          <w:sz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je-li</w:t>
      </w:r>
      <w:r w:rsidRPr="00891C59">
        <w:rPr>
          <w:rFonts w:ascii="Times New Roman" w:eastAsia="Times New Roman" w:hAnsi="Times New Roman" w:cs="Times New Roman"/>
          <w:color w:val="000000"/>
          <w:spacing w:val="2"/>
          <w:kern w:val="0"/>
          <w:sz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to</w:t>
      </w:r>
      <w:r w:rsidRPr="00891C59">
        <w:rPr>
          <w:rFonts w:ascii="Times New Roman" w:eastAsia="Times New Roman" w:hAnsi="Times New Roman" w:cs="Times New Roman"/>
          <w:color w:val="000000"/>
          <w:spacing w:val="3"/>
          <w:kern w:val="0"/>
          <w:sz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účelné.</w:t>
      </w:r>
      <w:r w:rsidRPr="00891C59">
        <w:rPr>
          <w:rFonts w:ascii="Times New Roman" w:eastAsia="Times New Roman" w:hAnsi="Times New Roman" w:cs="Times New Roman"/>
          <w:color w:val="000000"/>
          <w:spacing w:val="3"/>
          <w:kern w:val="0"/>
          <w:sz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IVP</w:t>
      </w:r>
      <w:r w:rsidRPr="00891C59">
        <w:rPr>
          <w:rFonts w:ascii="Times New Roman" w:eastAsia="Times New Roman" w:hAnsi="Times New Roman" w:cs="Times New Roman"/>
          <w:color w:val="000000"/>
          <w:spacing w:val="3"/>
          <w:kern w:val="0"/>
          <w:sz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může</w:t>
      </w:r>
      <w:r w:rsidRPr="00891C59">
        <w:rPr>
          <w:rFonts w:ascii="Times New Roman" w:eastAsia="Times New Roman" w:hAnsi="Times New Roman" w:cs="Times New Roman"/>
          <w:color w:val="000000"/>
          <w:spacing w:val="2"/>
          <w:kern w:val="0"/>
          <w:sz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být</w:t>
      </w:r>
      <w:r w:rsidRPr="00891C59">
        <w:rPr>
          <w:rFonts w:ascii="Times New Roman" w:eastAsia="Times New Roman" w:hAnsi="Times New Roman" w:cs="Times New Roman"/>
          <w:color w:val="000000"/>
          <w:spacing w:val="3"/>
          <w:kern w:val="0"/>
          <w:sz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zpracován</w:t>
      </w:r>
      <w:r w:rsidRPr="00891C59">
        <w:rPr>
          <w:rFonts w:ascii="Times New Roman" w:eastAsia="Times New Roman" w:hAnsi="Times New Roman" w:cs="Times New Roman"/>
          <w:color w:val="000000"/>
          <w:spacing w:val="3"/>
          <w:kern w:val="0"/>
          <w:sz w:val="24"/>
          <w:lang w:eastAsia="cs-CZ"/>
          <w14:ligatures w14:val="none"/>
        </w:rPr>
        <w:t xml:space="preserve"> </w:t>
      </w:r>
      <w:r w:rsidR="00E9635A">
        <w:rPr>
          <w:rFonts w:ascii="Times New Roman" w:eastAsia="Times New Roman" w:hAnsi="Times New Roman" w:cs="Times New Roman"/>
          <w:color w:val="000000"/>
          <w:spacing w:val="3"/>
          <w:kern w:val="0"/>
          <w:sz w:val="24"/>
          <w:lang w:eastAsia="cs-CZ"/>
          <w14:ligatures w14:val="none"/>
        </w:rPr>
        <w:br/>
      </w:r>
      <w:r w:rsidRPr="00891C59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i</w:t>
      </w:r>
      <w:r w:rsidRPr="00891C59">
        <w:rPr>
          <w:rFonts w:ascii="Times New Roman" w:eastAsia="Times New Roman" w:hAnsi="Times New Roman" w:cs="Times New Roman"/>
          <w:color w:val="000000"/>
          <w:spacing w:val="3"/>
          <w:kern w:val="0"/>
          <w:sz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pro</w:t>
      </w:r>
      <w:r w:rsidRPr="00891C59">
        <w:rPr>
          <w:rFonts w:ascii="Times New Roman" w:eastAsia="Times New Roman" w:hAnsi="Times New Roman" w:cs="Times New Roman"/>
          <w:color w:val="000000"/>
          <w:spacing w:val="2"/>
          <w:kern w:val="0"/>
          <w:sz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kratší</w:t>
      </w:r>
      <w:r w:rsidRPr="00891C59">
        <w:rPr>
          <w:rFonts w:ascii="Times New Roman" w:eastAsia="Times New Roman" w:hAnsi="Times New Roman" w:cs="Times New Roman"/>
          <w:color w:val="000000"/>
          <w:spacing w:val="3"/>
          <w:kern w:val="0"/>
          <w:sz w:val="24"/>
          <w:lang w:eastAsia="cs-CZ"/>
          <w14:ligatures w14:val="none"/>
        </w:rPr>
        <w:t xml:space="preserve"> </w:t>
      </w:r>
      <w:proofErr w:type="gramStart"/>
      <w:r w:rsidRPr="00891C59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období</w:t>
      </w:r>
      <w:proofErr w:type="gramEnd"/>
      <w:r w:rsidRPr="00891C59">
        <w:rPr>
          <w:rFonts w:ascii="Times New Roman" w:eastAsia="Times New Roman" w:hAnsi="Times New Roman" w:cs="Times New Roman"/>
          <w:color w:val="000000"/>
          <w:spacing w:val="3"/>
          <w:kern w:val="0"/>
          <w:sz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než</w:t>
      </w:r>
      <w:r w:rsidRPr="00891C59">
        <w:rPr>
          <w:rFonts w:ascii="Times New Roman" w:eastAsia="Times New Roman" w:hAnsi="Times New Roman" w:cs="Times New Roman"/>
          <w:color w:val="000000"/>
          <w:spacing w:val="3"/>
          <w:kern w:val="0"/>
          <w:sz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je</w:t>
      </w:r>
      <w:r w:rsidRPr="00891C59">
        <w:rPr>
          <w:rFonts w:ascii="Times New Roman" w:eastAsia="Times New Roman" w:hAnsi="Times New Roman" w:cs="Times New Roman"/>
          <w:color w:val="000000"/>
          <w:spacing w:val="2"/>
          <w:kern w:val="0"/>
          <w:sz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školní rok.</w:t>
      </w:r>
      <w:r w:rsidRPr="00891C59"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IVP</w:t>
      </w:r>
      <w:r w:rsidRPr="00891C59"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může</w:t>
      </w:r>
      <w:r w:rsidRPr="00891C59">
        <w:rPr>
          <w:rFonts w:ascii="Times New Roman" w:eastAsia="Times New Roman" w:hAnsi="Times New Roman" w:cs="Times New Roman"/>
          <w:color w:val="000000"/>
          <w:spacing w:val="-3"/>
          <w:kern w:val="0"/>
          <w:sz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být</w:t>
      </w:r>
      <w:r w:rsidRPr="00891C59"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doplňován</w:t>
      </w:r>
      <w:r w:rsidRPr="00891C59">
        <w:rPr>
          <w:rFonts w:ascii="Times New Roman" w:eastAsia="Times New Roman" w:hAnsi="Times New Roman" w:cs="Times New Roman"/>
          <w:color w:val="000000"/>
          <w:spacing w:val="-3"/>
          <w:kern w:val="0"/>
          <w:sz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a</w:t>
      </w:r>
      <w:r w:rsidRPr="00891C59"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upravován</w:t>
      </w:r>
      <w:r w:rsidRPr="00891C59"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v</w:t>
      </w:r>
      <w:r w:rsidRPr="00891C59">
        <w:rPr>
          <w:rFonts w:ascii="Times New Roman" w:eastAsia="Times New Roman" w:hAnsi="Times New Roman" w:cs="Times New Roman"/>
          <w:color w:val="000000"/>
          <w:spacing w:val="-3"/>
          <w:kern w:val="0"/>
          <w:sz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průběhu</w:t>
      </w:r>
      <w:r w:rsidRPr="00891C59"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školního</w:t>
      </w:r>
      <w:r w:rsidRPr="00891C59">
        <w:rPr>
          <w:rFonts w:ascii="Times New Roman" w:eastAsia="Times New Roman" w:hAnsi="Times New Roman" w:cs="Times New Roman"/>
          <w:color w:val="000000"/>
          <w:spacing w:val="-3"/>
          <w:kern w:val="0"/>
          <w:sz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roku.</w:t>
      </w:r>
    </w:p>
    <w:p w14:paraId="7A40A761" w14:textId="77777777" w:rsidR="00891C59" w:rsidRPr="00891C59" w:rsidRDefault="00891C59" w:rsidP="00F61ED7">
      <w:pPr>
        <w:spacing w:before="81" w:after="120" w:line="312" w:lineRule="auto"/>
        <w:ind w:right="403"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891C59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Výchovný poradce zajistí písemný informovaný souhlas zákonného zástupce žáka, bez kterého</w:t>
      </w:r>
      <w:r w:rsidRPr="00891C59">
        <w:rPr>
          <w:rFonts w:ascii="Times New Roman" w:eastAsia="Times New Roman" w:hAnsi="Times New Roman" w:cs="Times New Roman"/>
          <w:color w:val="000000"/>
          <w:spacing w:val="1"/>
          <w:kern w:val="0"/>
          <w:sz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nemůže být IVP prováděn. Výchovný poradce po podpisu IVP zákonným zástupcem žáka a získání</w:t>
      </w:r>
      <w:r w:rsidRPr="00891C59">
        <w:rPr>
          <w:rFonts w:ascii="Times New Roman" w:eastAsia="Times New Roman" w:hAnsi="Times New Roman" w:cs="Times New Roman"/>
          <w:color w:val="000000"/>
          <w:spacing w:val="1"/>
          <w:kern w:val="0"/>
          <w:sz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písemného</w:t>
      </w:r>
      <w:r w:rsidRPr="00891C59">
        <w:rPr>
          <w:rFonts w:ascii="Times New Roman" w:eastAsia="Times New Roman" w:hAnsi="Times New Roman" w:cs="Times New Roman"/>
          <w:color w:val="000000"/>
          <w:spacing w:val="1"/>
          <w:kern w:val="0"/>
          <w:sz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informovaného</w:t>
      </w:r>
      <w:r w:rsidRPr="00891C59">
        <w:rPr>
          <w:rFonts w:ascii="Times New Roman" w:eastAsia="Times New Roman" w:hAnsi="Times New Roman" w:cs="Times New Roman"/>
          <w:color w:val="000000"/>
          <w:spacing w:val="1"/>
          <w:kern w:val="0"/>
          <w:sz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souhlasu</w:t>
      </w:r>
      <w:r w:rsidRPr="00891C59">
        <w:rPr>
          <w:rFonts w:ascii="Times New Roman" w:eastAsia="Times New Roman" w:hAnsi="Times New Roman" w:cs="Times New Roman"/>
          <w:color w:val="000000"/>
          <w:spacing w:val="1"/>
          <w:kern w:val="0"/>
          <w:sz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zákonného</w:t>
      </w:r>
      <w:r w:rsidRPr="00891C59">
        <w:rPr>
          <w:rFonts w:ascii="Times New Roman" w:eastAsia="Times New Roman" w:hAnsi="Times New Roman" w:cs="Times New Roman"/>
          <w:color w:val="000000"/>
          <w:spacing w:val="1"/>
          <w:kern w:val="0"/>
          <w:sz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zástupce</w:t>
      </w:r>
      <w:r w:rsidRPr="00891C59">
        <w:rPr>
          <w:rFonts w:ascii="Times New Roman" w:eastAsia="Times New Roman" w:hAnsi="Times New Roman" w:cs="Times New Roman"/>
          <w:color w:val="000000"/>
          <w:spacing w:val="1"/>
          <w:kern w:val="0"/>
          <w:sz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žáka</w:t>
      </w:r>
      <w:r w:rsidRPr="00891C59">
        <w:rPr>
          <w:rFonts w:ascii="Times New Roman" w:eastAsia="Times New Roman" w:hAnsi="Times New Roman" w:cs="Times New Roman"/>
          <w:color w:val="000000"/>
          <w:spacing w:val="1"/>
          <w:kern w:val="0"/>
          <w:sz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předá</w:t>
      </w:r>
      <w:r w:rsidRPr="00891C59">
        <w:rPr>
          <w:rFonts w:ascii="Times New Roman" w:eastAsia="Times New Roman" w:hAnsi="Times New Roman" w:cs="Times New Roman"/>
          <w:color w:val="000000"/>
          <w:spacing w:val="1"/>
          <w:kern w:val="0"/>
          <w:sz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informace</w:t>
      </w:r>
      <w:r w:rsidRPr="00891C59">
        <w:rPr>
          <w:rFonts w:ascii="Times New Roman" w:eastAsia="Times New Roman" w:hAnsi="Times New Roman" w:cs="Times New Roman"/>
          <w:color w:val="000000"/>
          <w:spacing w:val="1"/>
          <w:kern w:val="0"/>
          <w:sz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o</w:t>
      </w:r>
      <w:r w:rsidRPr="00891C59">
        <w:rPr>
          <w:rFonts w:ascii="Times New Roman" w:eastAsia="Times New Roman" w:hAnsi="Times New Roman" w:cs="Times New Roman"/>
          <w:color w:val="000000"/>
          <w:spacing w:val="1"/>
          <w:kern w:val="0"/>
          <w:sz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zahájení</w:t>
      </w:r>
      <w:r w:rsidRPr="00891C59">
        <w:rPr>
          <w:rFonts w:ascii="Times New Roman" w:eastAsia="Times New Roman" w:hAnsi="Times New Roman" w:cs="Times New Roman"/>
          <w:color w:val="000000"/>
          <w:spacing w:val="1"/>
          <w:kern w:val="0"/>
          <w:sz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poskytování podpůrných opatření podle IVP zástupci ředitele školy, který je zaznamená do školní</w:t>
      </w:r>
      <w:r w:rsidRPr="00891C59">
        <w:rPr>
          <w:rFonts w:ascii="Times New Roman" w:eastAsia="Times New Roman" w:hAnsi="Times New Roman" w:cs="Times New Roman"/>
          <w:color w:val="000000"/>
          <w:spacing w:val="1"/>
          <w:kern w:val="0"/>
          <w:sz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matriky.</w:t>
      </w:r>
    </w:p>
    <w:p w14:paraId="1D621BCB" w14:textId="35A6BBD7" w:rsidR="00891C59" w:rsidRPr="00891C59" w:rsidRDefault="00891C59" w:rsidP="00517733">
      <w:pPr>
        <w:spacing w:before="120" w:after="120" w:line="240" w:lineRule="auto"/>
        <w:ind w:firstLine="709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891C59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lastRenderedPageBreak/>
        <w:t>Specifikace</w:t>
      </w:r>
      <w:r w:rsidR="000656A4">
        <w:rPr>
          <w:rFonts w:ascii="Times New Roman" w:eastAsia="Times New Roman" w:hAnsi="Times New Roman" w:cs="Times New Roman"/>
          <w:b/>
          <w:spacing w:val="75"/>
          <w:kern w:val="0"/>
          <w:sz w:val="24"/>
          <w:szCs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>provádění podpůrných opatření</w:t>
      </w:r>
      <w:r w:rsidR="00517733">
        <w:rPr>
          <w:rFonts w:ascii="Times New Roman" w:eastAsia="Times New Roman" w:hAnsi="Times New Roman" w:cs="Times New Roman"/>
          <w:b/>
          <w:spacing w:val="47"/>
          <w:kern w:val="0"/>
          <w:sz w:val="24"/>
          <w:szCs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a úprav vzdělávacího procesu nadaných  </w:t>
      </w:r>
      <w:r w:rsidRPr="00891C59">
        <w:rPr>
          <w:rFonts w:ascii="Times New Roman" w:eastAsia="Times New Roman" w:hAnsi="Times New Roman" w:cs="Times New Roman"/>
          <w:spacing w:val="25"/>
          <w:kern w:val="0"/>
          <w:sz w:val="24"/>
          <w:szCs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a mimořádně</w:t>
      </w:r>
      <w:r w:rsidRPr="00891C59">
        <w:rPr>
          <w:rFonts w:ascii="Times New Roman" w:eastAsia="Times New Roman" w:hAnsi="Times New Roman" w:cs="Times New Roman"/>
          <w:spacing w:val="-3"/>
          <w:kern w:val="0"/>
          <w:sz w:val="24"/>
          <w:szCs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nadaných</w:t>
      </w:r>
      <w:r w:rsidRPr="00891C59">
        <w:rPr>
          <w:rFonts w:ascii="Times New Roman" w:eastAsia="Times New Roman" w:hAnsi="Times New Roman" w:cs="Times New Roman"/>
          <w:spacing w:val="-2"/>
          <w:kern w:val="0"/>
          <w:sz w:val="24"/>
          <w:szCs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žáků:</w:t>
      </w:r>
    </w:p>
    <w:p w14:paraId="57D0EF6B" w14:textId="43EA5FD3" w:rsidR="00891C59" w:rsidRPr="00891C59" w:rsidRDefault="00891C59" w:rsidP="00891C59">
      <w:pPr>
        <w:numPr>
          <w:ilvl w:val="0"/>
          <w:numId w:val="3"/>
        </w:numPr>
        <w:spacing w:before="120" w:after="12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891C59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předčasný</w:t>
      </w:r>
      <w:r w:rsidRPr="00891C59">
        <w:rPr>
          <w:rFonts w:ascii="Times New Roman" w:eastAsia="Times New Roman" w:hAnsi="Times New Roman" w:cs="Times New Roman"/>
          <w:color w:val="000000"/>
          <w:spacing w:val="-6"/>
          <w:kern w:val="0"/>
          <w:sz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nástup</w:t>
      </w:r>
      <w:r w:rsidRPr="00891C59">
        <w:rPr>
          <w:rFonts w:ascii="Times New Roman" w:eastAsia="Times New Roman" w:hAnsi="Times New Roman" w:cs="Times New Roman"/>
          <w:color w:val="000000"/>
          <w:spacing w:val="-5"/>
          <w:kern w:val="0"/>
          <w:sz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dítěte</w:t>
      </w:r>
      <w:r w:rsidRPr="00891C59">
        <w:rPr>
          <w:rFonts w:ascii="Times New Roman" w:eastAsia="Times New Roman" w:hAnsi="Times New Roman" w:cs="Times New Roman"/>
          <w:color w:val="000000"/>
          <w:spacing w:val="-5"/>
          <w:kern w:val="0"/>
          <w:sz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ke</w:t>
      </w:r>
      <w:r w:rsidRPr="00891C59">
        <w:rPr>
          <w:rFonts w:ascii="Times New Roman" w:eastAsia="Times New Roman" w:hAnsi="Times New Roman" w:cs="Times New Roman"/>
          <w:color w:val="000000"/>
          <w:spacing w:val="-5"/>
          <w:kern w:val="0"/>
          <w:sz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školní</w:t>
      </w:r>
      <w:r w:rsidRPr="00891C59">
        <w:rPr>
          <w:rFonts w:ascii="Times New Roman" w:eastAsia="Times New Roman" w:hAnsi="Times New Roman" w:cs="Times New Roman"/>
          <w:color w:val="000000"/>
          <w:spacing w:val="-5"/>
          <w:kern w:val="0"/>
          <w:sz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docházce</w:t>
      </w:r>
      <w:r w:rsidR="00375AAE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,</w:t>
      </w:r>
    </w:p>
    <w:p w14:paraId="057DD050" w14:textId="4F7E4B1C" w:rsidR="00891C59" w:rsidRPr="00891C59" w:rsidRDefault="00891C59" w:rsidP="00891C59">
      <w:pPr>
        <w:numPr>
          <w:ilvl w:val="0"/>
          <w:numId w:val="3"/>
        </w:numPr>
        <w:spacing w:before="120" w:after="12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891C59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obohacování</w:t>
      </w:r>
      <w:r w:rsidRPr="00891C59">
        <w:rPr>
          <w:rFonts w:ascii="Times New Roman" w:eastAsia="Times New Roman" w:hAnsi="Times New Roman" w:cs="Times New Roman"/>
          <w:color w:val="000000"/>
          <w:spacing w:val="-9"/>
          <w:kern w:val="0"/>
          <w:sz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vzdělávacího</w:t>
      </w:r>
      <w:r w:rsidRPr="00891C59">
        <w:rPr>
          <w:rFonts w:ascii="Times New Roman" w:eastAsia="Times New Roman" w:hAnsi="Times New Roman" w:cs="Times New Roman"/>
          <w:color w:val="000000"/>
          <w:spacing w:val="-7"/>
          <w:kern w:val="0"/>
          <w:sz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obsahu</w:t>
      </w:r>
      <w:r w:rsidR="00375AAE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,</w:t>
      </w:r>
    </w:p>
    <w:p w14:paraId="46AD4AE1" w14:textId="159F977B" w:rsidR="00891C59" w:rsidRPr="00891C59" w:rsidRDefault="00891C59" w:rsidP="00891C59">
      <w:pPr>
        <w:numPr>
          <w:ilvl w:val="0"/>
          <w:numId w:val="3"/>
        </w:numPr>
        <w:spacing w:before="120" w:after="12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891C59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zadávání</w:t>
      </w:r>
      <w:r w:rsidRPr="00891C59">
        <w:rPr>
          <w:rFonts w:ascii="Times New Roman" w:eastAsia="Times New Roman" w:hAnsi="Times New Roman" w:cs="Times New Roman"/>
          <w:color w:val="000000"/>
          <w:spacing w:val="-6"/>
          <w:kern w:val="0"/>
          <w:sz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specifických</w:t>
      </w:r>
      <w:r w:rsidRPr="00891C59">
        <w:rPr>
          <w:rFonts w:ascii="Times New Roman" w:eastAsia="Times New Roman" w:hAnsi="Times New Roman" w:cs="Times New Roman"/>
          <w:color w:val="000000"/>
          <w:spacing w:val="-6"/>
          <w:kern w:val="0"/>
          <w:sz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úkolů,</w:t>
      </w:r>
      <w:r w:rsidRPr="00891C59">
        <w:rPr>
          <w:rFonts w:ascii="Times New Roman" w:eastAsia="Times New Roman" w:hAnsi="Times New Roman" w:cs="Times New Roman"/>
          <w:color w:val="000000"/>
          <w:spacing w:val="-5"/>
          <w:kern w:val="0"/>
          <w:sz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projektů</w:t>
      </w:r>
      <w:r w:rsidR="00375AAE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,</w:t>
      </w:r>
    </w:p>
    <w:p w14:paraId="011E6DF6" w14:textId="08F7CDED" w:rsidR="00891C59" w:rsidRPr="00891C59" w:rsidRDefault="00891C59" w:rsidP="00891C59">
      <w:pPr>
        <w:numPr>
          <w:ilvl w:val="0"/>
          <w:numId w:val="3"/>
        </w:numPr>
        <w:spacing w:before="120" w:after="12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891C59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příprava</w:t>
      </w:r>
      <w:r w:rsidRPr="00891C59">
        <w:rPr>
          <w:rFonts w:ascii="Times New Roman" w:eastAsia="Times New Roman" w:hAnsi="Times New Roman" w:cs="Times New Roman"/>
          <w:color w:val="000000"/>
          <w:spacing w:val="-3"/>
          <w:kern w:val="0"/>
          <w:sz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a</w:t>
      </w:r>
      <w:r w:rsidRPr="00891C59">
        <w:rPr>
          <w:rFonts w:ascii="Times New Roman" w:eastAsia="Times New Roman" w:hAnsi="Times New Roman" w:cs="Times New Roman"/>
          <w:color w:val="000000"/>
          <w:spacing w:val="-3"/>
          <w:kern w:val="0"/>
          <w:sz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účast</w:t>
      </w:r>
      <w:r w:rsidRPr="00891C59">
        <w:rPr>
          <w:rFonts w:ascii="Times New Roman" w:eastAsia="Times New Roman" w:hAnsi="Times New Roman" w:cs="Times New Roman"/>
          <w:color w:val="000000"/>
          <w:spacing w:val="-3"/>
          <w:kern w:val="0"/>
          <w:sz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na</w:t>
      </w:r>
      <w:r w:rsidRPr="00891C59">
        <w:rPr>
          <w:rFonts w:ascii="Times New Roman" w:eastAsia="Times New Roman" w:hAnsi="Times New Roman" w:cs="Times New Roman"/>
          <w:color w:val="000000"/>
          <w:spacing w:val="-3"/>
          <w:kern w:val="0"/>
          <w:sz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soutěžích</w:t>
      </w:r>
      <w:r w:rsidRPr="00891C59">
        <w:rPr>
          <w:rFonts w:ascii="Times New Roman" w:eastAsia="Times New Roman" w:hAnsi="Times New Roman" w:cs="Times New Roman"/>
          <w:color w:val="000000"/>
          <w:spacing w:val="-2"/>
          <w:kern w:val="0"/>
          <w:sz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včetně</w:t>
      </w:r>
      <w:r w:rsidRPr="00891C59">
        <w:rPr>
          <w:rFonts w:ascii="Times New Roman" w:eastAsia="Times New Roman" w:hAnsi="Times New Roman" w:cs="Times New Roman"/>
          <w:color w:val="000000"/>
          <w:spacing w:val="-3"/>
          <w:kern w:val="0"/>
          <w:sz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celostátních</w:t>
      </w:r>
      <w:r w:rsidRPr="00891C59">
        <w:rPr>
          <w:rFonts w:ascii="Times New Roman" w:eastAsia="Times New Roman" w:hAnsi="Times New Roman" w:cs="Times New Roman"/>
          <w:color w:val="000000"/>
          <w:spacing w:val="-3"/>
          <w:kern w:val="0"/>
          <w:sz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a</w:t>
      </w:r>
      <w:r w:rsidRPr="00891C59">
        <w:rPr>
          <w:rFonts w:ascii="Times New Roman" w:eastAsia="Times New Roman" w:hAnsi="Times New Roman" w:cs="Times New Roman"/>
          <w:color w:val="000000"/>
          <w:spacing w:val="-3"/>
          <w:kern w:val="0"/>
          <w:sz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mezinárodních</w:t>
      </w:r>
      <w:r w:rsidRPr="00891C59">
        <w:rPr>
          <w:rFonts w:ascii="Times New Roman" w:eastAsia="Times New Roman" w:hAnsi="Times New Roman" w:cs="Times New Roman"/>
          <w:color w:val="000000"/>
          <w:spacing w:val="-2"/>
          <w:kern w:val="0"/>
          <w:sz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kol</w:t>
      </w:r>
      <w:r w:rsidR="00375AAE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,</w:t>
      </w:r>
    </w:p>
    <w:p w14:paraId="076D3024" w14:textId="25A3AD34" w:rsidR="00891C59" w:rsidRPr="00891C59" w:rsidRDefault="00891C59" w:rsidP="00891C59">
      <w:pPr>
        <w:numPr>
          <w:ilvl w:val="0"/>
          <w:numId w:val="3"/>
        </w:numPr>
        <w:spacing w:before="120" w:after="12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891C59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zvýšená motivace, dostatečné množství podnětů, pověření vedením skupinky</w:t>
      </w:r>
      <w:r w:rsidR="00375AAE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,</w:t>
      </w:r>
      <w:r w:rsidRPr="00891C59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 xml:space="preserve"> </w:t>
      </w:r>
    </w:p>
    <w:p w14:paraId="02DC8A48" w14:textId="13386EE6" w:rsidR="00891C59" w:rsidRPr="00891C59" w:rsidRDefault="00891C59" w:rsidP="00891C59">
      <w:pPr>
        <w:numPr>
          <w:ilvl w:val="0"/>
          <w:numId w:val="3"/>
        </w:numPr>
        <w:spacing w:before="120" w:after="12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891C59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umožnění účasti na činnostech stimulujících další rozvoj – individuální práce</w:t>
      </w:r>
      <w:r w:rsidR="00375AAE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,</w:t>
      </w:r>
      <w:r w:rsidRPr="00891C59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 xml:space="preserve"> </w:t>
      </w:r>
    </w:p>
    <w:p w14:paraId="61B1A9C8" w14:textId="0446598C" w:rsidR="00891C59" w:rsidRPr="00891C59" w:rsidRDefault="00891C59" w:rsidP="00891C59">
      <w:pPr>
        <w:numPr>
          <w:ilvl w:val="0"/>
          <w:numId w:val="3"/>
        </w:numPr>
        <w:spacing w:before="120" w:after="12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891C59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rychlejší postup v</w:t>
      </w:r>
      <w:r w:rsidR="00375AAE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 </w:t>
      </w:r>
      <w:r w:rsidRPr="00891C59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učení</w:t>
      </w:r>
      <w:r w:rsidR="00375AAE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,</w:t>
      </w:r>
      <w:r w:rsidRPr="00891C59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 xml:space="preserve"> </w:t>
      </w:r>
    </w:p>
    <w:p w14:paraId="77CB5A00" w14:textId="19E5F121" w:rsidR="00891C59" w:rsidRPr="00891C59" w:rsidRDefault="00891C59" w:rsidP="00891C59">
      <w:pPr>
        <w:numPr>
          <w:ilvl w:val="0"/>
          <w:numId w:val="3"/>
        </w:numPr>
        <w:spacing w:before="120" w:after="12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891C59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výběr rozšiřujících a podpůrných materiálů</w:t>
      </w:r>
      <w:r w:rsidR="00375AAE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,</w:t>
      </w:r>
      <w:r w:rsidRPr="00891C59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 xml:space="preserve"> </w:t>
      </w:r>
    </w:p>
    <w:p w14:paraId="4F48A038" w14:textId="25604B58" w:rsidR="00891C59" w:rsidRPr="00891C59" w:rsidRDefault="00891C59" w:rsidP="00891C59">
      <w:pPr>
        <w:numPr>
          <w:ilvl w:val="0"/>
          <w:numId w:val="3"/>
        </w:numPr>
        <w:spacing w:before="120" w:after="12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891C59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poskytování určité volnosti v rozhodování, jak využít ušetřený čas</w:t>
      </w:r>
      <w:r w:rsidR="00375AAE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,</w:t>
      </w:r>
      <w:r w:rsidRPr="00891C59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 xml:space="preserve"> </w:t>
      </w:r>
    </w:p>
    <w:p w14:paraId="303765AD" w14:textId="7A3725F7" w:rsidR="00891C59" w:rsidRPr="00891C59" w:rsidRDefault="00891C59" w:rsidP="00891C59">
      <w:pPr>
        <w:numPr>
          <w:ilvl w:val="0"/>
          <w:numId w:val="3"/>
        </w:numPr>
        <w:spacing w:before="120" w:after="12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891C59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stanovení vlastních cílů</w:t>
      </w:r>
      <w:r w:rsidR="00375AAE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,</w:t>
      </w:r>
      <w:r w:rsidRPr="00891C59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 xml:space="preserve"> </w:t>
      </w:r>
    </w:p>
    <w:p w14:paraId="584475D0" w14:textId="30B85B02" w:rsidR="00891C59" w:rsidRPr="00891C59" w:rsidRDefault="00891C59" w:rsidP="00891C59">
      <w:pPr>
        <w:numPr>
          <w:ilvl w:val="0"/>
          <w:numId w:val="3"/>
        </w:numPr>
        <w:spacing w:before="120" w:after="12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891C59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účast na přehlídkách, soutěžích, olympiádách</w:t>
      </w:r>
      <w:r w:rsidR="00375AAE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,</w:t>
      </w:r>
      <w:r w:rsidRPr="00891C59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 xml:space="preserve"> </w:t>
      </w:r>
    </w:p>
    <w:p w14:paraId="55688FD7" w14:textId="2B883352" w:rsidR="00891C59" w:rsidRPr="00891C59" w:rsidRDefault="00891C59" w:rsidP="00891C59">
      <w:pPr>
        <w:numPr>
          <w:ilvl w:val="0"/>
          <w:numId w:val="3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891C59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možnost veřejné prezentace – veřejná vystoupení, výstava prací – účast na soutěžích a přehlídkách</w:t>
      </w:r>
      <w:r w:rsidR="00375AAE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.</w:t>
      </w:r>
      <w:r w:rsidRPr="00891C59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 xml:space="preserve">  </w:t>
      </w:r>
    </w:p>
    <w:p w14:paraId="27631ECC" w14:textId="77777777" w:rsidR="00891C59" w:rsidRPr="00891C59" w:rsidRDefault="00891C59" w:rsidP="00891C59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20A13CF9" w14:textId="77777777" w:rsidR="00891C59" w:rsidRPr="004624A5" w:rsidRDefault="00891C59" w:rsidP="00891C59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cs-CZ"/>
          <w14:ligatures w14:val="none"/>
        </w:rPr>
      </w:pPr>
      <w:r w:rsidRPr="004624A5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cs-CZ"/>
          <w14:ligatures w14:val="none"/>
        </w:rPr>
        <w:t>METODY, FORMY PRÁCE, ČINNOSTI DOPORUČENÉ PRO PRÁCI S NADANÝMI ŽÁKY:</w:t>
      </w:r>
    </w:p>
    <w:p w14:paraId="745F918E" w14:textId="4F87B713" w:rsidR="00BF6818" w:rsidRDefault="00891C59" w:rsidP="007F355E">
      <w:pPr>
        <w:spacing w:before="120" w:after="12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891C59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otevřené úkoly, tvořivé úkoly, diskuse, prezentace, práce s informacemi, problémové úkoly, kreativní čtení, psaní, argumentace, hra, drama, simulace, reflexe, sebehodnocení, rozšiřování a obohacování učiva </w:t>
      </w:r>
    </w:p>
    <w:p w14:paraId="442293D9" w14:textId="77777777" w:rsidR="00D70EA2" w:rsidRDefault="00D70EA2" w:rsidP="00F458E6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666DC9BF" w14:textId="2DFA354B" w:rsidR="00D70EA2" w:rsidRPr="00F61ED7" w:rsidRDefault="00F80942" w:rsidP="00F458E6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bCs/>
          <w:color w:val="FF0000"/>
          <w:kern w:val="32"/>
          <w:sz w:val="32"/>
          <w:lang w:eastAsia="cs-CZ"/>
          <w14:ligatures w14:val="none"/>
        </w:rPr>
      </w:pPr>
      <w:r w:rsidRPr="00F61ED7">
        <w:rPr>
          <w:rFonts w:ascii="Times New Roman" w:eastAsia="Times New Roman" w:hAnsi="Times New Roman" w:cs="Times New Roman"/>
          <w:b/>
          <w:bCs/>
          <w:color w:val="FF0000"/>
          <w:kern w:val="32"/>
          <w:sz w:val="32"/>
          <w:lang w:eastAsia="cs-CZ"/>
          <w14:ligatures w14:val="none"/>
        </w:rPr>
        <w:t>PRAVIDLA PRO INDIVIDUÁLNÍ VZDĚLÁVÁNÍ</w:t>
      </w:r>
    </w:p>
    <w:p w14:paraId="5AE63B8A" w14:textId="77777777" w:rsidR="00F80942" w:rsidRPr="00F80942" w:rsidRDefault="00F80942" w:rsidP="00F80942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F80942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Individuální vzdělávání (dále jen IV) se řídí § 41 zákona č. 561/2004 Sb., o předškolním, základním, středním, vyšším odborném a jiném vzdělávání (školský zákon). </w:t>
      </w:r>
    </w:p>
    <w:p w14:paraId="4D86FE77" w14:textId="53895092" w:rsidR="00F80942" w:rsidRPr="00F80942" w:rsidRDefault="00F80942" w:rsidP="00F80942">
      <w:pPr>
        <w:numPr>
          <w:ilvl w:val="0"/>
          <w:numId w:val="2"/>
        </w:numPr>
        <w:spacing w:before="120" w:after="12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F80942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O povolení IV žáka rozhoduje ředitelka školy, kam byl žák přijat k plnění povinné školní docházky, na základě písemné žádosti zákonného zástupce.</w:t>
      </w:r>
    </w:p>
    <w:p w14:paraId="4EDCF332" w14:textId="77777777" w:rsidR="00F80942" w:rsidRPr="00F80942" w:rsidRDefault="00F80942" w:rsidP="00F80942">
      <w:pPr>
        <w:numPr>
          <w:ilvl w:val="0"/>
          <w:numId w:val="2"/>
        </w:numPr>
        <w:spacing w:before="120" w:after="12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F80942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Individuální vzdělávání je zcela výjimečný způsob plnění školní docházky a pro jeho povolení musí být závažné důvody.</w:t>
      </w:r>
    </w:p>
    <w:p w14:paraId="0D6AA873" w14:textId="77777777" w:rsidR="00F80942" w:rsidRPr="00F80942" w:rsidRDefault="00F80942" w:rsidP="00F80942">
      <w:pPr>
        <w:numPr>
          <w:ilvl w:val="0"/>
          <w:numId w:val="2"/>
        </w:numPr>
        <w:spacing w:before="120" w:after="12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F80942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Žádost o povolení IV musí obsahovat všechny požadované informace podle § 41 ŠZ, včetně určení období, po které zákonní zástupci žádají o zařazení do této formy vzdělávání.</w:t>
      </w:r>
    </w:p>
    <w:p w14:paraId="4FCCEABD" w14:textId="77777777" w:rsidR="00F80942" w:rsidRPr="00F80942" w:rsidRDefault="00F80942" w:rsidP="00F80942">
      <w:pPr>
        <w:numPr>
          <w:ilvl w:val="0"/>
          <w:numId w:val="2"/>
        </w:numPr>
        <w:spacing w:before="120" w:after="12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F80942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Vzdělávání v rámci IV se realizuje podle ŠVP Prakticky do života, popř. podle IVP zpracovaného pro potřeby daného žáka.</w:t>
      </w:r>
    </w:p>
    <w:p w14:paraId="03563FE3" w14:textId="77777777" w:rsidR="00F80942" w:rsidRPr="00F80942" w:rsidRDefault="00F80942" w:rsidP="00F80942">
      <w:pPr>
        <w:numPr>
          <w:ilvl w:val="0"/>
          <w:numId w:val="2"/>
        </w:numPr>
        <w:spacing w:before="120" w:after="12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F80942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Po dohodě se zákonnými zástupci lze poskytnout osobní konzultace a metodickou podporu. Na počtu, frekvenci a formě konzultací se škola dohodne se vzdělavatelem.</w:t>
      </w:r>
    </w:p>
    <w:p w14:paraId="1EDD982C" w14:textId="77777777" w:rsidR="00F80942" w:rsidRPr="00F80942" w:rsidRDefault="00F80942" w:rsidP="00F80942">
      <w:pPr>
        <w:numPr>
          <w:ilvl w:val="0"/>
          <w:numId w:val="2"/>
        </w:numPr>
        <w:spacing w:before="120" w:after="12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F80942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Individuálně vzdělávaný žák koná za každé pololetí zkoušky z příslušného obsahu vzdělávání, stanoveného ŠVP nebo IVP pro daný ročník. Organizaci zkoušek stanoví ředitelka školy na začátku každého pololetí. Zkouška není komisionální.</w:t>
      </w:r>
    </w:p>
    <w:p w14:paraId="36238602" w14:textId="77777777" w:rsidR="00F80942" w:rsidRPr="00F80942" w:rsidRDefault="00F80942" w:rsidP="00F80942">
      <w:pPr>
        <w:numPr>
          <w:ilvl w:val="0"/>
          <w:numId w:val="2"/>
        </w:numPr>
        <w:spacing w:before="120" w:after="12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F80942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Pro přezkoušení žáka volí škola takové formy, které jí umožní objektivně zhodnotit znalosti a dovednosti žáka.</w:t>
      </w:r>
    </w:p>
    <w:p w14:paraId="4D20DE91" w14:textId="77777777" w:rsidR="00F80942" w:rsidRDefault="00F80942" w:rsidP="00F458E6">
      <w:pPr>
        <w:spacing w:before="120" w:after="120" w:line="240" w:lineRule="auto"/>
        <w:jc w:val="both"/>
      </w:pPr>
    </w:p>
    <w:sectPr w:rsidR="00F80942" w:rsidSect="00F458E6">
      <w:footerReference w:type="default" r:id="rId7"/>
      <w:pgSz w:w="11906" w:h="16838"/>
      <w:pgMar w:top="720" w:right="720" w:bottom="720" w:left="720" w:header="708" w:footer="1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ADD9E9" w14:textId="77777777" w:rsidR="00A22F09" w:rsidRDefault="00A22F09" w:rsidP="00F458E6">
      <w:pPr>
        <w:spacing w:after="0" w:line="240" w:lineRule="auto"/>
      </w:pPr>
      <w:r>
        <w:separator/>
      </w:r>
    </w:p>
  </w:endnote>
  <w:endnote w:type="continuationSeparator" w:id="0">
    <w:p w14:paraId="16D300E5" w14:textId="77777777" w:rsidR="00A22F09" w:rsidRDefault="00A22F09" w:rsidP="00F458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43934891"/>
      <w:docPartObj>
        <w:docPartGallery w:val="Page Numbers (Bottom of Page)"/>
        <w:docPartUnique/>
      </w:docPartObj>
    </w:sdtPr>
    <w:sdtEndPr/>
    <w:sdtContent>
      <w:p w14:paraId="1C852203" w14:textId="6EBEF164" w:rsidR="00F458E6" w:rsidRDefault="00F458E6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047CE38" w14:textId="77777777" w:rsidR="00F458E6" w:rsidRDefault="00F458E6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379E5F" w14:textId="77777777" w:rsidR="00A22F09" w:rsidRDefault="00A22F09" w:rsidP="00F458E6">
      <w:pPr>
        <w:spacing w:after="0" w:line="240" w:lineRule="auto"/>
      </w:pPr>
      <w:r>
        <w:separator/>
      </w:r>
    </w:p>
  </w:footnote>
  <w:footnote w:type="continuationSeparator" w:id="0">
    <w:p w14:paraId="565C415E" w14:textId="77777777" w:rsidR="00A22F09" w:rsidRDefault="00A22F09" w:rsidP="00F458E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F52A33"/>
    <w:multiLevelType w:val="hybridMultilevel"/>
    <w:tmpl w:val="3054597A"/>
    <w:lvl w:ilvl="0" w:tplc="0405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2773271F"/>
    <w:multiLevelType w:val="multilevel"/>
    <w:tmpl w:val="69A66BC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401D5CEB"/>
    <w:multiLevelType w:val="multilevel"/>
    <w:tmpl w:val="0124322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960" w:hanging="600"/>
      </w:pPr>
      <w:rPr>
        <w:rFonts w:hint="default"/>
      </w:rPr>
    </w:lvl>
    <w:lvl w:ilvl="2">
      <w:start w:val="5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num w:numId="1" w16cid:durableId="1221748295">
    <w:abstractNumId w:val="1"/>
  </w:num>
  <w:num w:numId="2" w16cid:durableId="1299914105">
    <w:abstractNumId w:val="2"/>
  </w:num>
  <w:num w:numId="3" w16cid:durableId="3076323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1C59"/>
    <w:rsid w:val="000656A4"/>
    <w:rsid w:val="00105E70"/>
    <w:rsid w:val="002719CE"/>
    <w:rsid w:val="00283953"/>
    <w:rsid w:val="002B245B"/>
    <w:rsid w:val="00375AAE"/>
    <w:rsid w:val="003A1D3C"/>
    <w:rsid w:val="004624A5"/>
    <w:rsid w:val="00517733"/>
    <w:rsid w:val="006124A7"/>
    <w:rsid w:val="007F355E"/>
    <w:rsid w:val="00805564"/>
    <w:rsid w:val="00891C59"/>
    <w:rsid w:val="009872C1"/>
    <w:rsid w:val="00A17F1E"/>
    <w:rsid w:val="00A22F09"/>
    <w:rsid w:val="00B304C1"/>
    <w:rsid w:val="00BF6818"/>
    <w:rsid w:val="00C172B3"/>
    <w:rsid w:val="00C56C1D"/>
    <w:rsid w:val="00CE4AA5"/>
    <w:rsid w:val="00D70EA2"/>
    <w:rsid w:val="00E9635A"/>
    <w:rsid w:val="00F344F9"/>
    <w:rsid w:val="00F458E6"/>
    <w:rsid w:val="00F61ED7"/>
    <w:rsid w:val="00F63518"/>
    <w:rsid w:val="00F679DF"/>
    <w:rsid w:val="00F80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D1D711"/>
  <w15:chartTrackingRefBased/>
  <w15:docId w15:val="{26D2440C-A9D3-4466-B243-00C35A0A58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F458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F458E6"/>
  </w:style>
  <w:style w:type="paragraph" w:styleId="Zpat">
    <w:name w:val="footer"/>
    <w:basedOn w:val="Normln"/>
    <w:link w:val="ZpatChar"/>
    <w:uiPriority w:val="99"/>
    <w:unhideWhenUsed/>
    <w:rsid w:val="00F458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F458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5</Pages>
  <Words>2363</Words>
  <Characters>13946</Characters>
  <Application>Microsoft Office Word</Application>
  <DocSecurity>0</DocSecurity>
  <Lines>116</Lines>
  <Paragraphs>32</Paragraphs>
  <ScaleCrop>false</ScaleCrop>
  <Company>ZS a MS Touzim</Company>
  <LinksUpToDate>false</LinksUpToDate>
  <CharactersWithSpaces>16277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Jana Peštová</dc:creator>
  <cp:keywords/>
  <dc:description/>
  <cp:lastModifiedBy>Marcela Vymětalová</cp:lastModifiedBy>
  <cp:revision>24</cp:revision>
  <dcterms:created xsi:type="dcterms:W3CDTF">2023-09-09T17:29:00Z</dcterms:created>
  <dcterms:modified xsi:type="dcterms:W3CDTF">2026-08-27T09:35:00Z</dcterms:modified>
</cp:coreProperties>
</file>